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b/>
          <w:bCs/>
          <w:color w:val="000000"/>
          <w:sz w:val="15"/>
          <w:szCs w:val="15"/>
        </w:rPr>
        <w:t>ПАМЯТКА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b/>
          <w:bCs/>
          <w:color w:val="000000"/>
          <w:sz w:val="15"/>
          <w:szCs w:val="15"/>
        </w:rPr>
        <w:t>ПО ДОМАШНЕМУ КОМПОСТИРОВАНИЮ РАСТИТЕЛЬНЫХ ОТХОДОВ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Многие граждане, проживающие в индивидуальных жилых домах, складируют растительные остатки (скошенную траву, сорные растения и т. п.) в мусорный контейнер, другие – сжигают либо выбрасывают в неустановленных для этого местах, нарушая </w:t>
      </w:r>
      <w:proofErr w:type="gramStart"/>
      <w:r>
        <w:rPr>
          <w:rFonts w:ascii="Helvetica" w:hAnsi="Helvetica" w:cs="Helvetica"/>
          <w:color w:val="000000"/>
          <w:sz w:val="15"/>
          <w:szCs w:val="15"/>
        </w:rPr>
        <w:t>действующее</w:t>
      </w:r>
      <w:proofErr w:type="gramEnd"/>
      <w:r>
        <w:rPr>
          <w:rFonts w:ascii="Helvetica" w:hAnsi="Helvetica" w:cs="Helvetica"/>
          <w:color w:val="000000"/>
          <w:sz w:val="15"/>
          <w:szCs w:val="15"/>
        </w:rPr>
        <w:t xml:space="preserve"> законодатель</w:t>
      </w:r>
      <w:r>
        <w:rPr>
          <w:rFonts w:ascii="Helvetica" w:hAnsi="Helvetica" w:cs="Helvetica"/>
          <w:i/>
          <w:iCs/>
          <w:color w:val="000000"/>
          <w:sz w:val="15"/>
          <w:szCs w:val="15"/>
        </w:rPr>
        <w:t>,</w:t>
      </w:r>
      <w:r>
        <w:rPr>
          <w:rFonts w:ascii="Helvetica" w:hAnsi="Helvetica" w:cs="Helvetica"/>
          <w:color w:val="000000"/>
          <w:sz w:val="15"/>
          <w:szCs w:val="15"/>
        </w:rPr>
        <w:t> нанося тем самым вред окружающей среде. Мало кто задумывается, что вред от сжигания листьев и сухой травы чрезвычайно опасен!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При сгорании растительных остатков, в воздух высвобождается дым, в состав которого входят пыль, окиси </w:t>
      </w:r>
      <w:hyperlink r:id="rId4" w:tooltip="Азот" w:history="1">
        <w:r>
          <w:rPr>
            <w:rStyle w:val="a4"/>
            <w:rFonts w:ascii="Helvetica" w:hAnsi="Helvetica" w:cs="Helvetica"/>
            <w:color w:val="0000EE"/>
            <w:sz w:val="15"/>
            <w:szCs w:val="15"/>
            <w:u w:val="none"/>
          </w:rPr>
          <w:t>азота</w:t>
        </w:r>
      </w:hyperlink>
      <w:r>
        <w:rPr>
          <w:rFonts w:ascii="Helvetica" w:hAnsi="Helvetica" w:cs="Helvetica"/>
          <w:color w:val="000000"/>
          <w:sz w:val="15"/>
          <w:szCs w:val="15"/>
        </w:rPr>
        <w:t xml:space="preserve">, угарный газ, тяжелые металлы и ряд канцерогенных соединений. В тлеющих без доступа кислорода листьях выделяется </w:t>
      </w:r>
      <w:proofErr w:type="spellStart"/>
      <w:r>
        <w:rPr>
          <w:rFonts w:ascii="Helvetica" w:hAnsi="Helvetica" w:cs="Helvetica"/>
          <w:color w:val="000000"/>
          <w:sz w:val="15"/>
          <w:szCs w:val="15"/>
        </w:rPr>
        <w:t>бензопрен</w:t>
      </w:r>
      <w:proofErr w:type="spellEnd"/>
      <w:r>
        <w:rPr>
          <w:rFonts w:ascii="Helvetica" w:hAnsi="Helvetica" w:cs="Helvetica"/>
          <w:color w:val="000000"/>
          <w:sz w:val="15"/>
          <w:szCs w:val="15"/>
        </w:rPr>
        <w:t xml:space="preserve">, </w:t>
      </w:r>
      <w:proofErr w:type="gramStart"/>
      <w:r>
        <w:rPr>
          <w:rFonts w:ascii="Helvetica" w:hAnsi="Helvetica" w:cs="Helvetica"/>
          <w:color w:val="000000"/>
          <w:sz w:val="15"/>
          <w:szCs w:val="15"/>
        </w:rPr>
        <w:t>вызывающий</w:t>
      </w:r>
      <w:proofErr w:type="gramEnd"/>
      <w:r>
        <w:rPr>
          <w:rFonts w:ascii="Helvetica" w:hAnsi="Helvetica" w:cs="Helvetica"/>
          <w:color w:val="000000"/>
          <w:sz w:val="15"/>
          <w:szCs w:val="15"/>
        </w:rPr>
        <w:t xml:space="preserve"> у человека раковые заболевания. Кроме того, с дымом в воздух выделяются </w:t>
      </w:r>
      <w:proofErr w:type="spellStart"/>
      <w:r>
        <w:rPr>
          <w:rFonts w:ascii="Helvetica" w:hAnsi="Helvetica" w:cs="Helvetica"/>
          <w:color w:val="000000"/>
          <w:sz w:val="15"/>
          <w:szCs w:val="15"/>
        </w:rPr>
        <w:t>диоксины</w:t>
      </w:r>
      <w:proofErr w:type="spellEnd"/>
      <w:r>
        <w:rPr>
          <w:rFonts w:ascii="Helvetica" w:hAnsi="Helvetica" w:cs="Helvetica"/>
          <w:color w:val="000000"/>
          <w:sz w:val="15"/>
          <w:szCs w:val="15"/>
        </w:rPr>
        <w:t xml:space="preserve"> - одни из самых ядовитых для человека веществ.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Также, с листьями, как правило, горит и множество разнообразного мусора, что существенно усиливает загрязнение атмосферы. При сгорании полиэтиленового пакета, в воздух выделяется до 70 различных химических соединений, большинство из которых </w:t>
      </w:r>
      <w:proofErr w:type="gramStart"/>
      <w:r>
        <w:rPr>
          <w:rFonts w:ascii="Helvetica" w:hAnsi="Helvetica" w:cs="Helvetica"/>
          <w:color w:val="000000"/>
          <w:sz w:val="15"/>
          <w:szCs w:val="15"/>
        </w:rPr>
        <w:t>ядовиты</w:t>
      </w:r>
      <w:proofErr w:type="gramEnd"/>
      <w:r>
        <w:rPr>
          <w:rFonts w:ascii="Helvetica" w:hAnsi="Helvetica" w:cs="Helvetica"/>
          <w:color w:val="000000"/>
          <w:sz w:val="15"/>
          <w:szCs w:val="15"/>
        </w:rPr>
        <w:t xml:space="preserve"> для человека. Именно они, как правило, становятся причиной </w:t>
      </w:r>
      <w:proofErr w:type="spellStart"/>
      <w:r>
        <w:rPr>
          <w:rFonts w:ascii="Helvetica" w:hAnsi="Helvetica" w:cs="Helvetica"/>
          <w:color w:val="000000"/>
          <w:sz w:val="15"/>
          <w:szCs w:val="15"/>
        </w:rPr>
        <w:t>першения</w:t>
      </w:r>
      <w:proofErr w:type="spellEnd"/>
      <w:r>
        <w:rPr>
          <w:rFonts w:ascii="Helvetica" w:hAnsi="Helvetica" w:cs="Helvetica"/>
          <w:color w:val="000000"/>
          <w:sz w:val="15"/>
          <w:szCs w:val="15"/>
        </w:rPr>
        <w:t xml:space="preserve"> в горле, появления кашля.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Безопасной альтернативой сжиганию листьев является компостирование.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b/>
          <w:bCs/>
          <w:color w:val="000000"/>
          <w:sz w:val="15"/>
          <w:szCs w:val="15"/>
        </w:rPr>
        <w:t>Компост </w:t>
      </w:r>
      <w:r>
        <w:rPr>
          <w:rFonts w:ascii="Helvetica" w:hAnsi="Helvetica" w:cs="Helvetica"/>
          <w:color w:val="000000"/>
          <w:sz w:val="15"/>
          <w:szCs w:val="15"/>
        </w:rPr>
        <w:t>– идеальное средство для обогащения почвы, получаемое в результате перегнивания органических веществ, разлагающихся под влиянием микроорганизмов. Растения, заложенные в компост, существенно повышают содержание в нем питательных веществ.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Компостирование позволяет довольно дешево и эффективно превращать отходы кухни и приусадебного участка в ценный материал, обогащающий почву питательными веществами, увеличивая плодородие почвы, и, следовательно, увеличивая урожай.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В среднем зрелый компост образуется за 6-10 недель. Растительные остатки в нем теряют свою естественную форму и становятся неразличимыми в общей массе. Готовый компост это однородный рассыпчатый материал темно-коричневого цвета.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b/>
          <w:bCs/>
          <w:color w:val="000000"/>
          <w:sz w:val="15"/>
          <w:szCs w:val="15"/>
        </w:rPr>
        <w:t>К пригодным отходам для компостирования относятся: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Измельченные ветки;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Деревянная щепа;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Измельченная солома;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Деревянная стружка и опилки;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Шелуха семечек и скорлупа орехов;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Стебли кукурузных початков;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Остывшая древесная зола;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Очистки и кусочки овощей и фруктов;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Кофейная гуща, чайные пакетики и остатки заварки;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Черствый хлеб, остатки сыра;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Пищевые отходы (остатки приготовленной еды);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Яичная скорлупа;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·  </w:t>
      </w:r>
      <w:proofErr w:type="spellStart"/>
      <w:r>
        <w:rPr>
          <w:rFonts w:ascii="Helvetica" w:hAnsi="Helvetica" w:cs="Helvetica"/>
          <w:color w:val="000000"/>
          <w:sz w:val="15"/>
          <w:szCs w:val="15"/>
        </w:rPr>
        <w:t>Подвявшая</w:t>
      </w:r>
      <w:proofErr w:type="spellEnd"/>
      <w:r>
        <w:rPr>
          <w:rFonts w:ascii="Helvetica" w:hAnsi="Helvetica" w:cs="Helvetica"/>
          <w:color w:val="000000"/>
          <w:sz w:val="15"/>
          <w:szCs w:val="15"/>
        </w:rPr>
        <w:t xml:space="preserve"> скошенная трава;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Цветы и домашние растения;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Бумажные полотенца и носовые платки;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Измельчённая нежирная бумага;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Природные волокна небольшими кусками;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Стебли и ботва овощных культур;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Торф;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Навоз;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Птичий помет.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b/>
          <w:bCs/>
          <w:color w:val="000000"/>
          <w:sz w:val="15"/>
          <w:szCs w:val="15"/>
        </w:rPr>
        <w:t>К не пригодным для компостирования отходам относятся: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Крупные деревянные отходы;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Кости, ракушки;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Угольная зола от мангала;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Мелованная бумага;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Газеты с цветной печатью, цветная бумага рекламных проспектов;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Остатки мяса, сала или рыбы;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Старый пищевой жир;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Молочные продукты;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 xml:space="preserve">·  Кожура </w:t>
      </w:r>
      <w:proofErr w:type="gramStart"/>
      <w:r>
        <w:rPr>
          <w:rFonts w:ascii="Helvetica" w:hAnsi="Helvetica" w:cs="Helvetica"/>
          <w:color w:val="000000"/>
          <w:sz w:val="15"/>
          <w:szCs w:val="15"/>
        </w:rPr>
        <w:t>цитрусовых</w:t>
      </w:r>
      <w:proofErr w:type="gramEnd"/>
      <w:r>
        <w:rPr>
          <w:rFonts w:ascii="Helvetica" w:hAnsi="Helvetica" w:cs="Helvetica"/>
          <w:color w:val="000000"/>
          <w:sz w:val="15"/>
          <w:szCs w:val="15"/>
        </w:rPr>
        <w:t>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Сорняки с семенами;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Больные растения;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Строительный мусор;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Неразлагающиеся отходы: пластмасса, стекло, резина, кожа;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Мешки для пылесосов, которые могут содержать, например, осколки стекла;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Табачные окурки (содержат тяжелые металлы);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·  Ядовитые вещества: противогнилостные и дезинфицирующие средства, яды, краски, растворители, бензин и т. п.</w:t>
      </w: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proofErr w:type="gramStart"/>
      <w:r>
        <w:rPr>
          <w:rFonts w:ascii="Helvetica" w:hAnsi="Helvetica" w:cs="Helvetica"/>
          <w:b/>
          <w:bCs/>
          <w:color w:val="000000"/>
          <w:sz w:val="15"/>
          <w:szCs w:val="15"/>
        </w:rPr>
        <w:t>К материалам, не рекомендуемым к компостированию относятся:</w:t>
      </w:r>
      <w:r>
        <w:rPr>
          <w:rFonts w:ascii="Helvetica" w:hAnsi="Helvetica" w:cs="Helvetica"/>
          <w:color w:val="000000"/>
          <w:sz w:val="15"/>
          <w:szCs w:val="15"/>
        </w:rPr>
        <w:t xml:space="preserve"> вечнозеленые листья (могут содержать масла, замедляющие </w:t>
      </w:r>
      <w:proofErr w:type="gramEnd"/>
    </w:p>
    <w:p w:rsidR="00255076" w:rsidRDefault="00255076" w:rsidP="0025507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разложение), фекалии собак и кошек (могут содержать </w:t>
      </w:r>
      <w:hyperlink r:id="rId5" w:tooltip="Болезненность" w:history="1">
        <w:r>
          <w:rPr>
            <w:rStyle w:val="a4"/>
            <w:rFonts w:ascii="Helvetica" w:hAnsi="Helvetica" w:cs="Helvetica"/>
            <w:color w:val="0000EE"/>
            <w:sz w:val="15"/>
            <w:szCs w:val="15"/>
            <w:u w:val="none"/>
          </w:rPr>
          <w:t>болезнетворные</w:t>
        </w:r>
      </w:hyperlink>
      <w:r>
        <w:rPr>
          <w:rFonts w:ascii="Helvetica" w:hAnsi="Helvetica" w:cs="Helvetica"/>
          <w:color w:val="000000"/>
          <w:sz w:val="15"/>
          <w:szCs w:val="15"/>
        </w:rPr>
        <w:t> бактерии и привлекать насекомых). В домашний компостер указанные материалы рекомендуется добавлять в небольшом количестве.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lastRenderedPageBreak/>
        <w:t>Перед загрузкой в компостер ингредиенты рекомендуется измельчать. В частности, бумагу и картон перед компостированием рекомендуется измельчать и размачивать в воде.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Опилки - хороший разрыхлитель почвы, существенно улучшающий её структуру. Однако сами по себе они не очень богаты азотом и медленно разлагаются. Лучше всего опилки смешивать с травой.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b/>
          <w:bCs/>
          <w:color w:val="000000"/>
          <w:sz w:val="15"/>
          <w:szCs w:val="15"/>
        </w:rPr>
        <w:t>Напоминаем!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Нарушение правил благоустройства, озеленения, обеспечения чистоты и порядка на территории городских и сельских поселений Белгородской области влечет наложение </w:t>
      </w:r>
      <w:hyperlink r:id="rId6" w:tooltip="Административный штраф" w:history="1">
        <w:r>
          <w:rPr>
            <w:rStyle w:val="a4"/>
            <w:rFonts w:ascii="Helvetica" w:hAnsi="Helvetica" w:cs="Helvetica"/>
            <w:color w:val="0000EE"/>
            <w:sz w:val="15"/>
            <w:szCs w:val="15"/>
            <w:u w:val="none"/>
          </w:rPr>
          <w:t>административного штрафа</w:t>
        </w:r>
      </w:hyperlink>
      <w:r>
        <w:rPr>
          <w:rFonts w:ascii="Helvetica" w:hAnsi="Helvetica" w:cs="Helvetica"/>
          <w:color w:val="000000"/>
          <w:sz w:val="15"/>
          <w:szCs w:val="15"/>
        </w:rPr>
        <w:t> </w:t>
      </w:r>
      <w:r>
        <w:rPr>
          <w:rFonts w:ascii="Helvetica" w:hAnsi="Helvetica" w:cs="Helvetica"/>
          <w:b/>
          <w:bCs/>
          <w:color w:val="000000"/>
          <w:sz w:val="15"/>
          <w:szCs w:val="15"/>
        </w:rPr>
        <w:t>на граждан в размере двух тысяч рублей</w:t>
      </w:r>
      <w:r>
        <w:rPr>
          <w:rFonts w:ascii="Helvetica" w:hAnsi="Helvetica" w:cs="Helvetica"/>
          <w:color w:val="000000"/>
          <w:sz w:val="15"/>
          <w:szCs w:val="15"/>
        </w:rPr>
        <w:t>; на должностных лиц - десяти тысяч рублей; на юридических лиц - восьмидесяти тысяч рублей.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proofErr w:type="gramStart"/>
      <w:r>
        <w:rPr>
          <w:rFonts w:ascii="Helvetica" w:hAnsi="Helvetica" w:cs="Helvetica"/>
          <w:color w:val="000000"/>
          <w:sz w:val="15"/>
          <w:szCs w:val="15"/>
        </w:rPr>
        <w:t>Те же деяния, совершенные повторно в течение года после применения мер административного </w:t>
      </w:r>
      <w:hyperlink r:id="rId7" w:tooltip="Взыскание" w:history="1">
        <w:r>
          <w:rPr>
            <w:rStyle w:val="a4"/>
            <w:rFonts w:ascii="Helvetica" w:hAnsi="Helvetica" w:cs="Helvetica"/>
            <w:color w:val="0000EE"/>
            <w:sz w:val="15"/>
            <w:szCs w:val="15"/>
            <w:u w:val="none"/>
          </w:rPr>
          <w:t>взыскания</w:t>
        </w:r>
      </w:hyperlink>
      <w:r>
        <w:rPr>
          <w:rFonts w:ascii="Helvetica" w:hAnsi="Helvetica" w:cs="Helvetica"/>
          <w:color w:val="000000"/>
          <w:sz w:val="15"/>
          <w:szCs w:val="15"/>
        </w:rPr>
        <w:t>, влекут наложение административного штрафа на граждан в размере пяти тысяч рублей; на должностных лиц - двадцати тысяч рублей; на юридических - двухсот тысяч рублей.</w:t>
      </w:r>
      <w:proofErr w:type="gramEnd"/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Несоблюдение экологических и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производства и потребления - влечет наложение административного штрафа на граждан в размере от одной тысячи до двух тысяч рублей; на должностных лиц - от десяти тысяч до тридцати тысяч рублей; на лиц, осуществляющих </w:t>
      </w:r>
      <w:hyperlink r:id="rId8" w:tooltip="Предпринимательская деятельность" w:history="1">
        <w:r>
          <w:rPr>
            <w:rStyle w:val="a4"/>
            <w:rFonts w:ascii="Helvetica" w:hAnsi="Helvetica" w:cs="Helvetica"/>
            <w:color w:val="0000EE"/>
            <w:sz w:val="15"/>
            <w:szCs w:val="15"/>
            <w:u w:val="none"/>
          </w:rPr>
          <w:t>предпринимательскую деятельность</w:t>
        </w:r>
      </w:hyperlink>
      <w:r>
        <w:rPr>
          <w:rFonts w:ascii="Helvetica" w:hAnsi="Helvetica" w:cs="Helvetica"/>
          <w:color w:val="000000"/>
          <w:sz w:val="15"/>
          <w:szCs w:val="15"/>
        </w:rPr>
        <w:t> 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255076" w:rsidRDefault="00255076" w:rsidP="00255076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t>Каждый может внести посильный вклад в общее дело. Речь идет о чистоте и красоте улиц, о здоровье, настроении, качестве жизни наших земляков, о благополучии наших детей и их отношении к собственному дому, к селу, в котором они живут.</w:t>
      </w:r>
    </w:p>
    <w:p w:rsidR="00B44A0B" w:rsidRDefault="00B44A0B"/>
    <w:sectPr w:rsidR="00B44A0B" w:rsidSect="00B4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255076"/>
    <w:rsid w:val="00255076"/>
    <w:rsid w:val="00B44A0B"/>
    <w:rsid w:val="00C3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5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edprinimatelmzskaya_deyatelmznost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ziskan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administrativnij_shtraf/" TargetMode="External"/><Relationship Id="rId5" Type="http://schemas.openxmlformats.org/officeDocument/2006/relationships/hyperlink" Target="https://pandia.ru/text/category/boleznennostm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azo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2022-10-03T09:35:00Z</cp:lastPrinted>
  <dcterms:created xsi:type="dcterms:W3CDTF">2022-10-03T09:29:00Z</dcterms:created>
  <dcterms:modified xsi:type="dcterms:W3CDTF">2022-10-03T09:48:00Z</dcterms:modified>
</cp:coreProperties>
</file>