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CD" w:rsidRDefault="00EE76CD" w:rsidP="00EE76CD">
      <w:pPr>
        <w:ind w:rightChars="45" w:right="31680"/>
        <w:jc w:val="center"/>
        <w:rPr>
          <w:b/>
          <w:bCs/>
          <w:sz w:val="18"/>
        </w:rPr>
      </w:pPr>
      <w:r w:rsidRPr="001911CD">
        <w:rPr>
          <w:b/>
          <w:bCs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0.5pt">
            <v:imagedata r:id="rId7" o:title=""/>
          </v:shape>
        </w:pict>
      </w: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  <w:r w:rsidRPr="00B01203">
        <w:rPr>
          <w:rFonts w:ascii="Times New Roman" w:hAnsi="Times New Roman" w:cs="Times New Roman"/>
        </w:rPr>
        <w:t>АДМИНИСТРАЦИЯ МЕЖЕВСКОГО МУНИЦИПАЛЬНОГО РАЙОНА</w:t>
      </w: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  <w:r w:rsidRPr="00B01203">
        <w:rPr>
          <w:rFonts w:ascii="Times New Roman" w:hAnsi="Times New Roman" w:cs="Times New Roman"/>
        </w:rPr>
        <w:t xml:space="preserve">КОСТРОМСКОЙ ОБЛАСТИ </w:t>
      </w: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  <w:b/>
        </w:rPr>
      </w:pPr>
      <w:r w:rsidRPr="00B01203">
        <w:rPr>
          <w:rFonts w:ascii="Times New Roman" w:hAnsi="Times New Roman" w:cs="Times New Roman"/>
          <w:b/>
        </w:rPr>
        <w:t>ПОСТАНОВЛЕНИЕ</w:t>
      </w: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  <w:b/>
        </w:rPr>
      </w:pP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«12</w:t>
      </w:r>
      <w:r w:rsidRPr="00B0120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октября  2021 года № </w:t>
      </w: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  <w:r w:rsidRPr="00B01203">
        <w:rPr>
          <w:rFonts w:ascii="Times New Roman" w:hAnsi="Times New Roman" w:cs="Times New Roman"/>
        </w:rPr>
        <w:t>с. Георгиевское</w:t>
      </w:r>
    </w:p>
    <w:p w:rsidR="00EE76CD" w:rsidRPr="00B01203" w:rsidRDefault="00EE76CD" w:rsidP="00D345FE">
      <w:pPr>
        <w:ind w:rightChars="45" w:right="31680"/>
        <w:jc w:val="center"/>
        <w:rPr>
          <w:rFonts w:ascii="Times New Roman" w:hAnsi="Times New Roman" w:cs="Times New Roman"/>
        </w:rPr>
      </w:pPr>
    </w:p>
    <w:p w:rsidR="00EE76CD" w:rsidRPr="00B01203" w:rsidRDefault="00EE76CD" w:rsidP="00B01203">
      <w:pPr>
        <w:shd w:val="clear" w:color="auto" w:fill="FFFFFF"/>
        <w:jc w:val="center"/>
        <w:rPr>
          <w:rFonts w:ascii="Times New Roman" w:hAnsi="Times New Roman" w:cs="Times New Roman"/>
          <w:b/>
          <w:spacing w:val="-7"/>
        </w:rPr>
      </w:pPr>
      <w:r w:rsidRPr="00B01203">
        <w:rPr>
          <w:rFonts w:ascii="Times New Roman" w:hAnsi="Times New Roman" w:cs="Times New Roman"/>
          <w:b/>
          <w:spacing w:val="-7"/>
        </w:rPr>
        <w:t>О</w:t>
      </w:r>
      <w:r>
        <w:rPr>
          <w:rFonts w:ascii="Times New Roman" w:hAnsi="Times New Roman" w:cs="Times New Roman"/>
          <w:b/>
          <w:spacing w:val="-7"/>
        </w:rPr>
        <w:t xml:space="preserve">б утверждении положения антинаркотической комиссии </w:t>
      </w:r>
      <w:r w:rsidRPr="00B01203">
        <w:rPr>
          <w:rFonts w:ascii="Times New Roman" w:hAnsi="Times New Roman" w:cs="Times New Roman"/>
          <w:b/>
          <w:spacing w:val="-7"/>
        </w:rPr>
        <w:t>Межевского</w:t>
      </w:r>
    </w:p>
    <w:p w:rsidR="00EE76CD" w:rsidRPr="00B01203" w:rsidRDefault="00EE76CD" w:rsidP="00B01203">
      <w:pPr>
        <w:shd w:val="clear" w:color="auto" w:fill="FFFFFF"/>
        <w:jc w:val="center"/>
        <w:rPr>
          <w:rFonts w:ascii="Times New Roman" w:hAnsi="Times New Roman" w:cs="Times New Roman"/>
          <w:b/>
          <w:spacing w:val="-7"/>
        </w:rPr>
      </w:pPr>
      <w:r w:rsidRPr="00B01203">
        <w:rPr>
          <w:rFonts w:ascii="Times New Roman" w:hAnsi="Times New Roman" w:cs="Times New Roman"/>
          <w:b/>
          <w:spacing w:val="-7"/>
        </w:rPr>
        <w:t xml:space="preserve"> муниципального района Костромской области  </w:t>
      </w:r>
    </w:p>
    <w:p w:rsidR="00EE76CD" w:rsidRPr="00B01203" w:rsidRDefault="00EE76CD" w:rsidP="00B01203">
      <w:pPr>
        <w:jc w:val="both"/>
        <w:rPr>
          <w:rFonts w:ascii="Times New Roman" w:hAnsi="Times New Roman" w:cs="Times New Roman"/>
          <w:spacing w:val="-7"/>
        </w:rPr>
      </w:pPr>
      <w:r w:rsidRPr="00B01203">
        <w:rPr>
          <w:rFonts w:ascii="Times New Roman" w:hAnsi="Times New Roman" w:cs="Times New Roman"/>
          <w:spacing w:val="-7"/>
        </w:rPr>
        <w:t xml:space="preserve">         </w:t>
      </w:r>
    </w:p>
    <w:p w:rsidR="00EE76CD" w:rsidRDefault="00EE76CD" w:rsidP="00B01203">
      <w:pPr>
        <w:shd w:val="clear" w:color="auto" w:fill="FFFFFF"/>
        <w:ind w:firstLine="360"/>
        <w:jc w:val="both"/>
        <w:rPr>
          <w:rFonts w:ascii="Times New Roman" w:hAnsi="Times New Roman" w:cs="Times New Roman"/>
          <w:spacing w:val="-7"/>
        </w:rPr>
      </w:pPr>
    </w:p>
    <w:p w:rsidR="00EE76CD" w:rsidRPr="00EB500B" w:rsidRDefault="00EE76CD" w:rsidP="009C1DC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pacing w:val="-7"/>
        </w:rPr>
        <w:t xml:space="preserve">С целью приведения нормативных правовых актов администрации Межевского муниципального района Костромской области в соответствие законодательству, в соответствии с </w:t>
      </w:r>
      <w:r>
        <w:rPr>
          <w:rFonts w:ascii="Times New Roman" w:hAnsi="Times New Roman" w:cs="Times New Roman"/>
          <w:color w:val="auto"/>
        </w:rPr>
        <w:t>распоряжением Правительства РФ от 23.03.2018 N 481-р «Об утверждении плана мероприятий по реализации Стратегии государственной политики Российской Федерации в области защиты прав потребителей на период до 2030 года, утв. Распоряжением Правительства РФ от 28.08.2017 N 1837-р»,</w:t>
      </w:r>
    </w:p>
    <w:p w:rsidR="00EE76CD" w:rsidRDefault="00EE76CD" w:rsidP="009C1DCA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7"/>
        </w:rPr>
        <w:t xml:space="preserve"> </w:t>
      </w:r>
      <w:r w:rsidRPr="00B01203">
        <w:rPr>
          <w:rFonts w:ascii="Times New Roman" w:hAnsi="Times New Roman" w:cs="Times New Roman"/>
        </w:rPr>
        <w:t>администрация Межевского муниципального района</w:t>
      </w:r>
      <w:r>
        <w:rPr>
          <w:rFonts w:ascii="Times New Roman" w:hAnsi="Times New Roman" w:cs="Times New Roman"/>
        </w:rPr>
        <w:t xml:space="preserve"> Костромской области</w:t>
      </w:r>
    </w:p>
    <w:p w:rsidR="00EE76CD" w:rsidRPr="00815BF0" w:rsidRDefault="00EE76CD" w:rsidP="009C1DCA">
      <w:pPr>
        <w:shd w:val="clear" w:color="auto" w:fill="FFFFFF"/>
        <w:jc w:val="both"/>
        <w:rPr>
          <w:rFonts w:ascii="Times New Roman" w:hAnsi="Times New Roman" w:cs="Times New Roman"/>
          <w:b/>
          <w:spacing w:val="-7"/>
        </w:rPr>
      </w:pPr>
      <w:r w:rsidRPr="00B01203">
        <w:rPr>
          <w:rFonts w:ascii="Times New Roman" w:hAnsi="Times New Roman" w:cs="Times New Roman"/>
        </w:rPr>
        <w:t xml:space="preserve"> ПОСТАНОВЛЯЕТ:</w:t>
      </w:r>
    </w:p>
    <w:p w:rsidR="00EE76CD" w:rsidRDefault="00EE76CD" w:rsidP="009C1DCA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Утвердить Положение антинаркотической комиссии Межевского муниципального района Костромской области (приложение  № 1).</w:t>
      </w:r>
    </w:p>
    <w:p w:rsidR="00EE76CD" w:rsidRDefault="00EE76CD" w:rsidP="009C1DCA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Утвердить состав антинаркотической комиссии Межевского муниципального района Костромской области (приложение № 2).</w:t>
      </w:r>
    </w:p>
    <w:p w:rsidR="00EE76CD" w:rsidRDefault="00EE76CD" w:rsidP="009C1DCA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Постановления администрации Межевского муниципального района Костромской области № 172 от 20 октября 2010 года «О межведомственной комиссии по противодействию злоупотреблению наркотическими средствами и их незаконному обороту», № 112 от 16 сентября 2021 года «О внесении изменений в постановление администрации Межевского муниципального района Костромской области от 20.10.2021 года № 172» считать утратившими силу.</w:t>
      </w:r>
    </w:p>
    <w:p w:rsidR="00EE76CD" w:rsidRDefault="00EE76CD" w:rsidP="009C1DCA">
      <w:pPr>
        <w:pStyle w:val="Title"/>
        <w:numPr>
          <w:ilvl w:val="0"/>
          <w:numId w:val="6"/>
        </w:numPr>
        <w:jc w:val="both"/>
        <w:rPr>
          <w:szCs w:val="24"/>
        </w:rPr>
      </w:pPr>
      <w:r>
        <w:t xml:space="preserve">Контроль за исполнением данного постановления возложить на </w:t>
      </w:r>
      <w:r w:rsidRPr="00250B2E">
        <w:rPr>
          <w:szCs w:val="24"/>
        </w:rPr>
        <w:t xml:space="preserve">заместителя главы </w:t>
      </w:r>
      <w:r>
        <w:rPr>
          <w:szCs w:val="24"/>
        </w:rPr>
        <w:t xml:space="preserve">администрации Межевского </w:t>
      </w:r>
      <w:r w:rsidRPr="00250B2E">
        <w:rPr>
          <w:szCs w:val="24"/>
        </w:rPr>
        <w:t>му</w:t>
      </w:r>
      <w:r>
        <w:rPr>
          <w:szCs w:val="24"/>
        </w:rPr>
        <w:t xml:space="preserve">ниципального района по социальным вопросам. </w:t>
      </w:r>
    </w:p>
    <w:p w:rsidR="00EE76CD" w:rsidRPr="003D519D" w:rsidRDefault="00EE76CD" w:rsidP="009C1DC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     </w:t>
      </w:r>
      <w:r w:rsidRPr="003D519D">
        <w:rPr>
          <w:rFonts w:ascii="Times New Roman" w:hAnsi="Times New Roman" w:cs="Times New Roman"/>
        </w:rPr>
        <w:t xml:space="preserve"> Настоящее постановление вступает в силу после его официального опубликования.</w:t>
      </w:r>
    </w:p>
    <w:p w:rsidR="00EE76CD" w:rsidRPr="003D519D" w:rsidRDefault="00EE76CD" w:rsidP="009C1DCA">
      <w:pPr>
        <w:shd w:val="clear" w:color="auto" w:fill="FFFFFF"/>
        <w:jc w:val="both"/>
        <w:rPr>
          <w:rFonts w:ascii="Times New Roman" w:hAnsi="Times New Roman" w:cs="Times New Roman"/>
          <w:spacing w:val="-7"/>
        </w:rPr>
      </w:pPr>
    </w:p>
    <w:p w:rsidR="00EE76CD" w:rsidRPr="00B01203" w:rsidRDefault="00EE76CD" w:rsidP="009C1DCA">
      <w:pPr>
        <w:shd w:val="clear" w:color="auto" w:fill="FFFFFF"/>
        <w:ind w:firstLine="360"/>
        <w:jc w:val="both"/>
        <w:rPr>
          <w:rFonts w:ascii="Times New Roman" w:hAnsi="Times New Roman" w:cs="Times New Roman"/>
          <w:spacing w:val="-6"/>
        </w:rPr>
      </w:pPr>
    </w:p>
    <w:p w:rsidR="00EE76CD" w:rsidRPr="003D519D" w:rsidRDefault="00EE76CD" w:rsidP="003D519D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Cs/>
          <w:spacing w:val="-10"/>
        </w:rPr>
      </w:pPr>
    </w:p>
    <w:tbl>
      <w:tblPr>
        <w:tblW w:w="0" w:type="auto"/>
        <w:tblLook w:val="01E0"/>
      </w:tblPr>
      <w:tblGrid>
        <w:gridCol w:w="5829"/>
        <w:gridCol w:w="3742"/>
      </w:tblGrid>
      <w:tr w:rsidR="00EE76CD" w:rsidRPr="003D519D" w:rsidTr="008526B5">
        <w:tc>
          <w:tcPr>
            <w:tcW w:w="5829" w:type="dxa"/>
          </w:tcPr>
          <w:p w:rsidR="00EE76CD" w:rsidRPr="003D519D" w:rsidRDefault="00EE76CD" w:rsidP="008526B5">
            <w:pPr>
              <w:rPr>
                <w:rFonts w:ascii="Times New Roman" w:hAnsi="Times New Roman" w:cs="Times New Roman"/>
              </w:rPr>
            </w:pPr>
            <w:r w:rsidRPr="003D519D">
              <w:rPr>
                <w:rFonts w:ascii="Times New Roman" w:hAnsi="Times New Roman" w:cs="Times New Roman"/>
              </w:rPr>
              <w:t>Глава администрации муниципального района</w:t>
            </w:r>
          </w:p>
        </w:tc>
        <w:tc>
          <w:tcPr>
            <w:tcW w:w="3742" w:type="dxa"/>
          </w:tcPr>
          <w:p w:rsidR="00EE76CD" w:rsidRPr="003D519D" w:rsidRDefault="00EE76CD" w:rsidP="008526B5">
            <w:pPr>
              <w:jc w:val="right"/>
              <w:rPr>
                <w:rFonts w:ascii="Times New Roman" w:hAnsi="Times New Roman" w:cs="Times New Roman"/>
              </w:rPr>
            </w:pPr>
            <w:r w:rsidRPr="003D519D">
              <w:rPr>
                <w:rFonts w:ascii="Times New Roman" w:hAnsi="Times New Roman" w:cs="Times New Roman"/>
              </w:rPr>
              <w:t>А.А.Лобанов</w:t>
            </w:r>
          </w:p>
        </w:tc>
      </w:tr>
    </w:tbl>
    <w:p w:rsidR="00EE76CD" w:rsidRPr="003D519D" w:rsidRDefault="00EE76CD" w:rsidP="003D519D">
      <w:pPr>
        <w:rPr>
          <w:rFonts w:ascii="Times New Roman" w:hAnsi="Times New Roman" w:cs="Times New Roman"/>
        </w:rPr>
      </w:pPr>
    </w:p>
    <w:p w:rsidR="00EE76CD" w:rsidRPr="003D519D" w:rsidRDefault="00EE76CD" w:rsidP="003D519D">
      <w:pPr>
        <w:rPr>
          <w:rFonts w:ascii="Times New Roman" w:hAnsi="Times New Roman" w:cs="Times New Roman"/>
        </w:rPr>
      </w:pPr>
    </w:p>
    <w:p w:rsidR="00EE76CD" w:rsidRPr="00B01203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Pr="00B01203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Default="00EE76CD">
      <w:pPr>
        <w:pStyle w:val="Bodytext20"/>
        <w:shd w:val="clear" w:color="auto" w:fill="auto"/>
        <w:spacing w:after="336" w:line="260" w:lineRule="exact"/>
        <w:ind w:left="20"/>
        <w:jc w:val="center"/>
      </w:pP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</w:pPr>
      <w:r>
        <w:t>Приложение № 1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both"/>
      </w:pPr>
      <w:r>
        <w:t xml:space="preserve">                                                                                               Утверждено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center"/>
      </w:pPr>
      <w:r>
        <w:t xml:space="preserve">                                                                                     постановлением администрации 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</w:pPr>
      <w:r>
        <w:t>Межевского муниципального района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center"/>
      </w:pPr>
      <w:r>
        <w:t xml:space="preserve">                                                                                          от 12 октября 2021 года № ______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center"/>
      </w:pP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center"/>
      </w:pP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center"/>
      </w:pPr>
      <w:r>
        <w:t>ПОЛОЖЕНИЕ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3"/>
        <w:jc w:val="center"/>
      </w:pPr>
      <w:r>
        <w:t>об антинаркотической комиссии</w:t>
      </w:r>
    </w:p>
    <w:p w:rsidR="00EE76CD" w:rsidRDefault="00EE76CD" w:rsidP="00815BF0">
      <w:pPr>
        <w:pStyle w:val="Bodytext20"/>
        <w:shd w:val="clear" w:color="auto" w:fill="auto"/>
        <w:spacing w:line="240" w:lineRule="auto"/>
        <w:ind w:left="20"/>
        <w:jc w:val="center"/>
      </w:pPr>
      <w:r>
        <w:t>Межевского муниципального района Костромской области</w:t>
      </w:r>
    </w:p>
    <w:p w:rsidR="00EE76CD" w:rsidRDefault="00EE76CD">
      <w:pPr>
        <w:pStyle w:val="Heading10"/>
        <w:keepNext/>
        <w:keepLines/>
        <w:shd w:val="clear" w:color="auto" w:fill="auto"/>
        <w:spacing w:before="0" w:after="323" w:line="280" w:lineRule="exact"/>
        <w:ind w:left="20"/>
        <w:jc w:val="center"/>
      </w:pPr>
      <w:bookmarkStart w:id="0" w:name="bookmark1"/>
    </w:p>
    <w:p w:rsidR="00EE76CD" w:rsidRDefault="00EE76CD">
      <w:pPr>
        <w:pStyle w:val="Heading10"/>
        <w:keepNext/>
        <w:keepLines/>
        <w:shd w:val="clear" w:color="auto" w:fill="auto"/>
        <w:spacing w:before="0" w:after="323" w:line="280" w:lineRule="exact"/>
        <w:ind w:left="20"/>
        <w:jc w:val="center"/>
      </w:pPr>
      <w:r>
        <w:t>I. Общие положения</w:t>
      </w:r>
      <w:bookmarkEnd w:id="0"/>
    </w:p>
    <w:p w:rsidR="00EE76CD" w:rsidRDefault="00EE76CD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line="322" w:lineRule="exact"/>
        <w:ind w:firstLine="780"/>
        <w:jc w:val="both"/>
      </w:pPr>
      <w:r>
        <w:t>Антинаркотическая комиссия в Межевском муниципальном районе Костромской области (далее - Комиссия) является постоянно действующим коллегиальным, межотраслевым органом, создаваемым для обеспечения согласованных действий органов местного самоуправления муниципального образования и подведомственных им организаций, а также их взаимодействия с территориальными органами федеральных органов исполнительной власти (подразделениями территориальных органов федеральных органов исполнительной власти по Костромской области в муниципальных образованиях), органами исполнительной власти, иными органами и организациями, общественными и религиозными объединениями (далее - заинтересованные органы и организации) по вопросам реализации государственной антинаркотической политики на территории муниципального образования.</w:t>
      </w:r>
    </w:p>
    <w:p w:rsidR="00EE76CD" w:rsidRDefault="00EE76CD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line="322" w:lineRule="exact"/>
        <w:ind w:firstLine="780"/>
        <w:jc w:val="both"/>
      </w:pPr>
      <w:r>
        <w:t>Комиссия в своей деятельности руководствуется Конституцией</w:t>
      </w:r>
    </w:p>
    <w:p w:rsidR="00EE76CD" w:rsidRDefault="00EE76CD" w:rsidP="00815BF0">
      <w:pPr>
        <w:pStyle w:val="Bodytext20"/>
        <w:shd w:val="clear" w:color="auto" w:fill="auto"/>
        <w:tabs>
          <w:tab w:val="left" w:pos="3677"/>
        </w:tabs>
        <w:spacing w:line="322" w:lineRule="exact"/>
        <w:jc w:val="both"/>
      </w:pPr>
      <w:r>
        <w:t>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нормативными правовыми актами Костромской области, муниципальными правовыми актами, а также решениями Государственного антинаркотического комитета и антинаркотической комиссии Костромской области, настоящим Положением.</w:t>
      </w:r>
    </w:p>
    <w:p w:rsidR="00EE76CD" w:rsidRDefault="00EE76CD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line="322" w:lineRule="exact"/>
        <w:ind w:firstLine="780"/>
        <w:jc w:val="both"/>
      </w:pPr>
      <w:r>
        <w:t>Деятельность Комиссии основывается на принципах законности, демократизма, поддержки и защиты интересов граждан в обеспечении их прав и свобод, взаимодействия с институтами гражданского общества и гражданами, средствами массовой информации; приоритетности профилактических мер, их комплексности и системности.</w:t>
      </w:r>
    </w:p>
    <w:p w:rsidR="00EE76CD" w:rsidRDefault="00EE76CD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after="333" w:line="322" w:lineRule="exact"/>
        <w:ind w:firstLine="780"/>
        <w:jc w:val="both"/>
      </w:pPr>
      <w:r>
        <w:t>Комиссия осуществляет свою деятельность во взаимодействии с антинаркотической комиссией Костромской области.</w:t>
      </w:r>
    </w:p>
    <w:p w:rsidR="00EE76CD" w:rsidRDefault="00EE76CD">
      <w:pPr>
        <w:pStyle w:val="Heading10"/>
        <w:keepNext/>
        <w:keepLines/>
        <w:shd w:val="clear" w:color="auto" w:fill="auto"/>
        <w:spacing w:before="0" w:after="303" w:line="280" w:lineRule="exact"/>
        <w:ind w:left="20"/>
        <w:jc w:val="center"/>
      </w:pPr>
      <w:bookmarkStart w:id="1" w:name="bookmark2"/>
      <w:r>
        <w:t>II. Задачи Комиссии</w:t>
      </w:r>
      <w:bookmarkEnd w:id="1"/>
    </w:p>
    <w:p w:rsidR="00EE76CD" w:rsidRDefault="00EE76CD" w:rsidP="00815BF0">
      <w:pPr>
        <w:pStyle w:val="Bodytext20"/>
        <w:numPr>
          <w:ilvl w:val="0"/>
          <w:numId w:val="2"/>
        </w:numPr>
        <w:shd w:val="clear" w:color="auto" w:fill="auto"/>
        <w:tabs>
          <w:tab w:val="left" w:pos="1413"/>
        </w:tabs>
        <w:ind w:firstLine="780"/>
        <w:jc w:val="both"/>
      </w:pPr>
      <w:r>
        <w:t>Основной задачей Комиссии является обеспечение на территории Межевского муниципального района Костромской области проведения систематизированной согласованной деятельности заинтересованных органов и организаций, направленной на сокращение незаконного оборота и доступности наркотиков для потребления без назначения врача,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наркотиков.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40"/>
        <w:jc w:val="both"/>
      </w:pPr>
      <w:r>
        <w:t>В своей деятельности Комиссия руководствуется целеполаганием, утвержденным Стратегией государственной антинаркотической политики Российской Федерации на период до 2030 года.</w:t>
      </w:r>
    </w:p>
    <w:p w:rsidR="00EE76CD" w:rsidRPr="00B02947" w:rsidRDefault="00EE76CD" w:rsidP="00815B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2947">
        <w:rPr>
          <w:rFonts w:ascii="Times New Roman" w:hAnsi="Times New Roman" w:cs="Times New Roman"/>
          <w:color w:val="auto"/>
        </w:rPr>
        <w:t xml:space="preserve">целями, задачами и приоритетными направлениями реализации </w:t>
      </w:r>
      <w:r w:rsidRPr="00B02947">
        <w:rPr>
          <w:rFonts w:ascii="Times New Roman" w:hAnsi="Times New Roman" w:cs="Times New Roman"/>
          <w:color w:val="auto"/>
          <w:sz w:val="26"/>
          <w:szCs w:val="26"/>
        </w:rPr>
        <w:t>Стратегии государственной политики РФ в области защиты прав потребителей на период до 2030 года</w:t>
      </w:r>
      <w:r w:rsidRPr="00B02947">
        <w:rPr>
          <w:rFonts w:ascii="Times New Roman" w:hAnsi="Times New Roman" w:cs="Times New Roman"/>
          <w:color w:val="auto"/>
        </w:rPr>
        <w:t>, утвержденной р</w:t>
      </w:r>
      <w:r w:rsidRPr="00B02947">
        <w:rPr>
          <w:rFonts w:ascii="Times New Roman" w:hAnsi="Times New Roman" w:cs="Times New Roman"/>
          <w:color w:val="auto"/>
          <w:sz w:val="26"/>
          <w:szCs w:val="26"/>
        </w:rPr>
        <w:t>аспоряжением Правительства РФ от 28.08.2017 N 1837-р</w:t>
      </w:r>
    </w:p>
    <w:p w:rsidR="00EE76CD" w:rsidRDefault="00EE76CD">
      <w:pPr>
        <w:pStyle w:val="Bodytext20"/>
        <w:numPr>
          <w:ilvl w:val="0"/>
          <w:numId w:val="2"/>
        </w:numPr>
        <w:shd w:val="clear" w:color="auto" w:fill="auto"/>
        <w:tabs>
          <w:tab w:val="left" w:pos="1411"/>
        </w:tabs>
        <w:spacing w:line="322" w:lineRule="exact"/>
        <w:ind w:firstLine="740"/>
        <w:jc w:val="both"/>
      </w:pPr>
      <w:r>
        <w:t>Для решения возложенных задач Комиссия по компетенции своей деятельности:</w:t>
      </w:r>
    </w:p>
    <w:p w:rsidR="00EE76CD" w:rsidRDefault="00EE76CD">
      <w:pPr>
        <w:pStyle w:val="Bodytext20"/>
        <w:shd w:val="clear" w:color="auto" w:fill="auto"/>
        <w:tabs>
          <w:tab w:val="left" w:pos="1124"/>
        </w:tabs>
        <w:spacing w:line="322" w:lineRule="exact"/>
        <w:ind w:firstLine="740"/>
        <w:jc w:val="both"/>
      </w:pPr>
      <w:r>
        <w:t>а)</w:t>
      </w:r>
      <w:r>
        <w:tab/>
        <w:t>проводит мониторинг и оценку развития наркоситуации в муниципальном образовании с использованием статистических, информационно-аналитических сведений и экспертных оценок, результатов социологических исследований; разрабатывает и реализует предложения по улучшению наркоситуации в муниципальном образовании и Костромской области;</w:t>
      </w:r>
    </w:p>
    <w:p w:rsidR="00EE76CD" w:rsidRDefault="00EE76CD">
      <w:pPr>
        <w:pStyle w:val="Bodytext20"/>
        <w:shd w:val="clear" w:color="auto" w:fill="auto"/>
        <w:tabs>
          <w:tab w:val="left" w:pos="1124"/>
        </w:tabs>
        <w:spacing w:line="322" w:lineRule="exact"/>
        <w:ind w:firstLine="740"/>
        <w:jc w:val="both"/>
      </w:pPr>
      <w:r>
        <w:t>б)</w:t>
      </w:r>
      <w:r>
        <w:tab/>
        <w:t xml:space="preserve">участвует в формировании и </w:t>
      </w:r>
      <w:r w:rsidRPr="00AC2181">
        <w:t>реализации на территории Межевского муниципального района государственной антинаркотической</w:t>
      </w:r>
      <w:r>
        <w:t xml:space="preserve"> политики, в том числе: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40"/>
        <w:jc w:val="both"/>
      </w:pPr>
      <w:r>
        <w:t>в разработке и реализации нормативных правовых актов, государственных программ Российской Федерации и Костромской области, иных документов стратегического планирования;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40"/>
        <w:jc w:val="both"/>
      </w:pPr>
      <w:r>
        <w:t>в реализации решений Государственного антинаркотического комитета и антинаркотической комиссии Костромской области;</w:t>
      </w:r>
    </w:p>
    <w:p w:rsidR="00EE76CD" w:rsidRDefault="00EE76CD">
      <w:pPr>
        <w:pStyle w:val="Bodytext20"/>
        <w:shd w:val="clear" w:color="auto" w:fill="auto"/>
        <w:tabs>
          <w:tab w:val="left" w:pos="1124"/>
        </w:tabs>
        <w:spacing w:line="322" w:lineRule="exact"/>
        <w:ind w:firstLine="740"/>
        <w:jc w:val="both"/>
      </w:pPr>
      <w:r>
        <w:t>в)</w:t>
      </w:r>
      <w:r>
        <w:tab/>
        <w:t>обеспечивает согласованную деятельность заинтересованных органов и организаций, в том числе утверждает межведомственные документы (программы, порядки взаимодействия, договоры, соглашения) по наиболее актуальным направлениям работы; организует межведомственный обмен информацией;</w:t>
      </w:r>
    </w:p>
    <w:p w:rsidR="00EE76CD" w:rsidRDefault="00EE76CD">
      <w:pPr>
        <w:pStyle w:val="Bodytext20"/>
        <w:shd w:val="clear" w:color="auto" w:fill="auto"/>
        <w:tabs>
          <w:tab w:val="left" w:pos="1124"/>
        </w:tabs>
        <w:spacing w:line="322" w:lineRule="exact"/>
        <w:ind w:firstLine="740"/>
        <w:jc w:val="both"/>
      </w:pPr>
      <w:r>
        <w:t>г)</w:t>
      </w:r>
      <w:r>
        <w:tab/>
        <w:t>разрабатывает и реализует меры в сфере противодействия незаконному обороту наркотических средств, психотропных веществ и их прекурсоров (сокращение предложения наркотиков), профилактики немедицинского потребления наркотических средств и психотропных веществ (сокращение незаконного спроса на наркотики), а также содействия лечению, комплексной реабилитации и ресоциализации наркопотребителей и членов их семей, в том числе: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40"/>
        <w:jc w:val="both"/>
      </w:pPr>
      <w:r>
        <w:t>участвует в разработке, реализации, обеспечении результативности и эффективности комплексов антинаркотических мероприятий, планов, муниципальных программ/подпрограмм;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40"/>
        <w:jc w:val="both"/>
      </w:pPr>
      <w:r>
        <w:t>участвует в проведении на муниципальном уровне межведомственных мероприятий антинаркотической направленности, проводимых федеральными органами исполнительной власти, органами государственной власти Костромской области, органами местного самоуправления муниципального образования;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40"/>
        <w:jc w:val="both"/>
      </w:pPr>
      <w:r>
        <w:t>оказывает содействие в развитии инфраструктуры, форм и методов антинаркотической работы, распространении лучших практик работы;</w:t>
      </w:r>
    </w:p>
    <w:p w:rsidR="00EE76CD" w:rsidRDefault="00EE76CD">
      <w:pPr>
        <w:pStyle w:val="Bodytext20"/>
        <w:shd w:val="clear" w:color="auto" w:fill="auto"/>
        <w:tabs>
          <w:tab w:val="left" w:pos="1124"/>
        </w:tabs>
        <w:spacing w:line="322" w:lineRule="exact"/>
        <w:ind w:firstLine="740"/>
        <w:jc w:val="both"/>
      </w:pPr>
      <w:r>
        <w:t>д)</w:t>
      </w:r>
      <w:r>
        <w:tab/>
        <w:t>принимает меры по 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наркотиков;</w:t>
      </w:r>
    </w:p>
    <w:p w:rsidR="00EE76CD" w:rsidRDefault="00EE76CD">
      <w:pPr>
        <w:pStyle w:val="Bodytext20"/>
        <w:shd w:val="clear" w:color="auto" w:fill="auto"/>
        <w:tabs>
          <w:tab w:val="left" w:pos="1124"/>
        </w:tabs>
        <w:spacing w:line="322" w:lineRule="exact"/>
        <w:ind w:firstLine="740"/>
        <w:jc w:val="both"/>
      </w:pPr>
      <w:r>
        <w:t>ж)</w:t>
      </w:r>
      <w:r>
        <w:tab/>
        <w:t>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антинаркотической политики в муниципальном образовании;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spacing w:line="322" w:lineRule="exact"/>
        <w:ind w:firstLine="740"/>
        <w:jc w:val="both"/>
      </w:pPr>
    </w:p>
    <w:p w:rsidR="00EE76CD" w:rsidRDefault="00EE76CD">
      <w:pPr>
        <w:pStyle w:val="Bodytext20"/>
        <w:shd w:val="clear" w:color="auto" w:fill="auto"/>
        <w:tabs>
          <w:tab w:val="left" w:pos="1127"/>
        </w:tabs>
        <w:spacing w:line="322" w:lineRule="exact"/>
        <w:ind w:firstLine="740"/>
        <w:jc w:val="both"/>
      </w:pPr>
      <w:r>
        <w:t>з)</w:t>
      </w:r>
      <w:r>
        <w:tab/>
        <w:t>проводит анализ эффективности деятельности заинтересованных органов и организаций, принимает меры по совершенствованию их деятельности;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spacing w:line="322" w:lineRule="exact"/>
        <w:ind w:firstLine="740"/>
        <w:jc w:val="both"/>
      </w:pPr>
      <w:r>
        <w:t>и)</w:t>
      </w:r>
      <w:r>
        <w:tab/>
        <w:t>организует сотрудничество с органами местного самоуправления, коллегиальными и координационными органами других муниципальных образований Костромской области;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spacing w:line="322" w:lineRule="exact"/>
        <w:ind w:firstLine="740"/>
        <w:jc w:val="both"/>
      </w:pPr>
      <w:r>
        <w:t>к)</w:t>
      </w:r>
      <w:r>
        <w:tab/>
        <w:t>утверждает ежегодный план своей работы, обеспечивает его реализацию, а также осуществляет контроль исполнения решений Комиссии, решений антинаркотической комиссии Костромской области;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spacing w:after="333" w:line="322" w:lineRule="exact"/>
        <w:ind w:firstLine="740"/>
        <w:jc w:val="both"/>
      </w:pPr>
      <w:r>
        <w:t>л)</w:t>
      </w:r>
      <w:r>
        <w:tab/>
        <w:t>принимает участие в решение иных задач, в соответствии с федеральным и региональным законодательством.</w:t>
      </w:r>
    </w:p>
    <w:p w:rsidR="00EE76CD" w:rsidRDefault="00EE76CD">
      <w:pPr>
        <w:pStyle w:val="Heading10"/>
        <w:keepNext/>
        <w:keepLines/>
        <w:shd w:val="clear" w:color="auto" w:fill="auto"/>
        <w:spacing w:before="0" w:after="253" w:line="280" w:lineRule="exact"/>
        <w:jc w:val="center"/>
      </w:pPr>
      <w:bookmarkStart w:id="2" w:name="bookmark3"/>
      <w:r>
        <w:t>Ш. Права Комиссии</w:t>
      </w:r>
      <w:bookmarkEnd w:id="2"/>
    </w:p>
    <w:p w:rsidR="00EE76CD" w:rsidRDefault="00EE76CD">
      <w:pPr>
        <w:pStyle w:val="Bodytext20"/>
        <w:numPr>
          <w:ilvl w:val="0"/>
          <w:numId w:val="3"/>
        </w:numPr>
        <w:shd w:val="clear" w:color="auto" w:fill="auto"/>
        <w:tabs>
          <w:tab w:val="left" w:pos="1402"/>
        </w:tabs>
        <w:ind w:firstLine="740"/>
        <w:jc w:val="both"/>
      </w:pPr>
      <w:r>
        <w:t>Для решения возложенных задач Комиссия имеет право: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ind w:firstLine="740"/>
        <w:jc w:val="both"/>
      </w:pPr>
      <w:r>
        <w:t>а)</w:t>
      </w:r>
      <w:r>
        <w:tab/>
        <w:t>запрашивать и получать в установленном порядке необходимые документы и иные сведения от федеральных и региональных органов исполнительной власти, органов местного самоуправления муниципального образования, их структурных подразделений и должностных лиц, организаций;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ind w:firstLine="740"/>
        <w:jc w:val="both"/>
      </w:pPr>
      <w:r>
        <w:t>б)</w:t>
      </w:r>
      <w:r>
        <w:tab/>
        <w:t>приглашать на свои заседания, заслушивать представителей федеральных и региональных органов исполнительной власти (по согласованию с ними), органов местного самоуправления муниципального образования и их структурных подразделений, иных заинтересованных органов и организаций, граждан по вопросам, относящимся к предмету ведения Комиссии;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ind w:firstLine="740"/>
        <w:jc w:val="both"/>
      </w:pPr>
      <w:r>
        <w:t>в)</w:t>
      </w:r>
      <w:r>
        <w:tab/>
        <w:t>привлекать к участию в своей деятельности (с согласия соответствующего руководителя) муниципальных служащих, структурные подразделения органов местного самоуправления муниципального образования;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ind w:firstLine="740"/>
        <w:jc w:val="both"/>
      </w:pPr>
      <w:r>
        <w:t>г)</w:t>
      </w:r>
      <w:r>
        <w:tab/>
        <w:t>вносить в антинаркотическую комиссию Костромской области, соответствующие органы власти и местного самоуправления предложения о совершенствовании работы, а также предложения, требующие их решений;</w:t>
      </w:r>
    </w:p>
    <w:p w:rsidR="00EE76CD" w:rsidRDefault="00EE76CD">
      <w:pPr>
        <w:pStyle w:val="Bodytext20"/>
        <w:shd w:val="clear" w:color="auto" w:fill="auto"/>
        <w:tabs>
          <w:tab w:val="left" w:pos="1166"/>
        </w:tabs>
        <w:ind w:firstLine="740"/>
        <w:jc w:val="both"/>
      </w:pPr>
      <w:r>
        <w:t>д)</w:t>
      </w:r>
      <w:r>
        <w:tab/>
        <w:t>создавать рабочие группы;</w:t>
      </w:r>
    </w:p>
    <w:p w:rsidR="00EE76CD" w:rsidRDefault="00EE76CD">
      <w:pPr>
        <w:pStyle w:val="Bodytext20"/>
        <w:shd w:val="clear" w:color="auto" w:fill="auto"/>
        <w:tabs>
          <w:tab w:val="left" w:pos="1127"/>
        </w:tabs>
        <w:spacing w:after="330"/>
        <w:ind w:firstLine="740"/>
        <w:jc w:val="both"/>
      </w:pPr>
      <w:r>
        <w:t>е)</w:t>
      </w:r>
      <w:r>
        <w:tab/>
        <w:t>вносить главе администрации муниципального образования предложения об изменении персонального состава комиссии.</w:t>
      </w:r>
    </w:p>
    <w:p w:rsidR="00EE76CD" w:rsidRDefault="00EE76CD">
      <w:pPr>
        <w:pStyle w:val="Heading10"/>
        <w:keepNext/>
        <w:keepLines/>
        <w:shd w:val="clear" w:color="auto" w:fill="auto"/>
        <w:spacing w:before="0" w:after="263" w:line="280" w:lineRule="exact"/>
        <w:jc w:val="center"/>
      </w:pPr>
      <w:bookmarkStart w:id="3" w:name="bookmark4"/>
      <w:r>
        <w:t>IV. Порядок создания, состав и обязанности членов Комиссии.</w:t>
      </w:r>
      <w:bookmarkEnd w:id="3"/>
    </w:p>
    <w:p w:rsidR="00EE76CD" w:rsidRPr="009C1DCA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02"/>
        </w:tabs>
        <w:spacing w:line="322" w:lineRule="exact"/>
        <w:ind w:firstLine="740"/>
        <w:jc w:val="both"/>
      </w:pPr>
      <w:r>
        <w:t xml:space="preserve">Комиссия создается при </w:t>
      </w:r>
      <w:r w:rsidRPr="009C1DCA">
        <w:t>администрации Межевского муниципального  района Костромской области.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02"/>
        </w:tabs>
        <w:spacing w:line="322" w:lineRule="exact"/>
        <w:ind w:firstLine="740"/>
        <w:jc w:val="both"/>
      </w:pPr>
      <w:r>
        <w:t>Комиссия создается в порядке, установленном муниципальными</w:t>
      </w:r>
    </w:p>
    <w:p w:rsidR="00EE76CD" w:rsidRDefault="00EE76CD">
      <w:pPr>
        <w:pStyle w:val="Bodytext20"/>
        <w:shd w:val="clear" w:color="auto" w:fill="auto"/>
        <w:tabs>
          <w:tab w:val="left" w:pos="1865"/>
          <w:tab w:val="left" w:pos="8292"/>
        </w:tabs>
        <w:spacing w:line="322" w:lineRule="exact"/>
        <w:jc w:val="both"/>
      </w:pPr>
      <w:r>
        <w:t>правовыми</w:t>
      </w:r>
      <w:r>
        <w:tab/>
        <w:t>актами, регламентирующими деятельность</w:t>
      </w:r>
      <w:r>
        <w:tab/>
        <w:t>коллегиальных,</w:t>
      </w:r>
    </w:p>
    <w:p w:rsidR="00EE76CD" w:rsidRDefault="00EE76CD">
      <w:pPr>
        <w:pStyle w:val="Bodytext20"/>
        <w:shd w:val="clear" w:color="auto" w:fill="auto"/>
        <w:spacing w:line="322" w:lineRule="exact"/>
        <w:jc w:val="both"/>
      </w:pPr>
      <w:r>
        <w:t>координационных и совещательных органов в Межевском муниципальном районе.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02"/>
        </w:tabs>
        <w:spacing w:line="322" w:lineRule="exact"/>
        <w:ind w:firstLine="740"/>
        <w:jc w:val="both"/>
      </w:pPr>
      <w:r>
        <w:t>Положение о Комиссии и ее состав, иные документы, регламентирующие</w:t>
      </w:r>
    </w:p>
    <w:p w:rsidR="00EE76CD" w:rsidRDefault="00EE76CD">
      <w:pPr>
        <w:pStyle w:val="Bodytext20"/>
        <w:shd w:val="clear" w:color="auto" w:fill="auto"/>
        <w:tabs>
          <w:tab w:val="left" w:pos="1865"/>
          <w:tab w:val="left" w:pos="5846"/>
          <w:tab w:val="left" w:pos="8292"/>
        </w:tabs>
        <w:spacing w:line="322" w:lineRule="exact"/>
        <w:jc w:val="both"/>
      </w:pPr>
      <w:r>
        <w:t>деятельность</w:t>
      </w:r>
      <w:r>
        <w:tab/>
        <w:t>Комиссии, утверждаются</w:t>
      </w:r>
      <w:r>
        <w:tab/>
        <w:t>постановлением</w:t>
      </w:r>
      <w:r>
        <w:tab/>
        <w:t>администрации</w:t>
      </w:r>
    </w:p>
    <w:p w:rsidR="00EE76CD" w:rsidRDefault="00EE76CD">
      <w:pPr>
        <w:pStyle w:val="Bodytext20"/>
        <w:shd w:val="clear" w:color="auto" w:fill="auto"/>
        <w:spacing w:line="322" w:lineRule="exact"/>
        <w:jc w:val="both"/>
        <w:sectPr w:rsidR="00EE76CD">
          <w:headerReference w:type="default" r:id="rId8"/>
          <w:pgSz w:w="11900" w:h="16840"/>
          <w:pgMar w:top="969" w:right="781" w:bottom="98" w:left="808" w:header="0" w:footer="3" w:gutter="0"/>
          <w:cols w:space="720"/>
          <w:noEndnote/>
          <w:titlePg/>
          <w:docGrid w:linePitch="360"/>
        </w:sectPr>
      </w:pPr>
      <w:r>
        <w:t xml:space="preserve">Межевского муниципального района. 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firstLine="760"/>
        <w:jc w:val="both"/>
      </w:pPr>
      <w:r>
        <w:t>В состав Комиссии входят председатель, заместители председателя, секретарь и другие члены Комиссии.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firstLine="760"/>
        <w:jc w:val="both"/>
      </w:pPr>
      <w:r>
        <w:t>Председателем Комиссии является глава администрации муниципального образования.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firstLine="760"/>
        <w:jc w:val="both"/>
      </w:pPr>
      <w:r>
        <w:t>Заместителями председателя Комиссии являются начальник территориального органа внутренних дел МВД России, заместитель главы администрации муниципального образования.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firstLine="760"/>
        <w:jc w:val="both"/>
      </w:pPr>
      <w:r>
        <w:t>Секретарем Комиссии назначается муниципальный служащий структурного подразделения администрации муниципального образования, осуществляющего организационное сопровождение деятельности Комиссии.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firstLine="760"/>
        <w:jc w:val="both"/>
      </w:pPr>
      <w:r>
        <w:t>Членами Комиссии являются представители заинтересованных органов и организаций: руководители и должностные лица органов местного самоуправления муниципального образования, их структурных подразделений, руководители подведомственных им организаций, подразделений органов исполнительной власти, территориальных органов федеральных органов исполнительной власти (по согласованию), иных органов и организаций, общественных объединений.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firstLine="760"/>
        <w:jc w:val="both"/>
      </w:pPr>
      <w:r>
        <w:t>Председатель Комиссии: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а)</w:t>
      </w:r>
      <w:r>
        <w:tab/>
        <w:t>осуществляет руководство деятельностью Комиссии;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б)</w:t>
      </w:r>
      <w:r>
        <w:tab/>
        <w:t>утверждает повестку заседания Комиссии (перечень, сроки и порядок рассмотрения вопросов);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в)</w:t>
      </w:r>
      <w:r>
        <w:tab/>
        <w:t>ведет заседания Комиссии; организует голосование по принятию решения Комиссии; подписывает протоколы заседаний Комиссии;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г)</w:t>
      </w:r>
      <w:r>
        <w:tab/>
        <w:t>дает поручения членам Комиссии по вопросам, отнесенным к ее компетенции;</w:t>
      </w:r>
    </w:p>
    <w:p w:rsidR="00EE76CD" w:rsidRDefault="00EE76CD">
      <w:pPr>
        <w:pStyle w:val="Bodytext20"/>
        <w:shd w:val="clear" w:color="auto" w:fill="auto"/>
        <w:tabs>
          <w:tab w:val="left" w:pos="1164"/>
        </w:tabs>
        <w:spacing w:line="322" w:lineRule="exact"/>
        <w:ind w:firstLine="760"/>
        <w:jc w:val="both"/>
      </w:pPr>
      <w:r>
        <w:t>д)</w:t>
      </w:r>
      <w:r>
        <w:tab/>
        <w:t>принимает решения, связанные с деятельностью Комиссии;</w:t>
      </w:r>
    </w:p>
    <w:p w:rsidR="00EE76CD" w:rsidRDefault="00EE76CD">
      <w:pPr>
        <w:pStyle w:val="Bodytext20"/>
        <w:shd w:val="clear" w:color="auto" w:fill="auto"/>
        <w:tabs>
          <w:tab w:val="left" w:pos="1164"/>
        </w:tabs>
        <w:spacing w:line="322" w:lineRule="exact"/>
        <w:ind w:firstLine="760"/>
        <w:jc w:val="both"/>
      </w:pPr>
      <w:r>
        <w:t>е)</w:t>
      </w:r>
      <w:r>
        <w:tab/>
        <w:t>контролирует исполнение планов работы, решений Комиссии;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ж)</w:t>
      </w:r>
      <w:r>
        <w:tab/>
        <w:t>обеспечивает представление установленной отчетности о деятельности Комиссии;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з)</w:t>
      </w:r>
      <w:r>
        <w:tab/>
        <w:t>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и)</w:t>
      </w:r>
      <w:r>
        <w:tab/>
        <w:t>несет персональную ответственность за организацию работы Комиссии и представление отчетности о ее деятельности.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71"/>
        </w:tabs>
        <w:spacing w:line="322" w:lineRule="exact"/>
        <w:ind w:firstLine="760"/>
        <w:jc w:val="both"/>
      </w:pPr>
      <w:r>
        <w:t>Заместитель председателя Комиссии: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а)</w:t>
      </w:r>
      <w:r>
        <w:tab/>
        <w:t>исполняет обязанности председателя Комиссии в случае его отсутствия;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б)</w:t>
      </w:r>
      <w:r>
        <w:tab/>
        <w:t>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в)</w:t>
      </w:r>
      <w:r>
        <w:tab/>
        <w:t>в отсутствие председателя Комиссии или по его поручению ведет заседания Комиссии, подписывает протоколы заседаний Комиссии;</w:t>
      </w:r>
    </w:p>
    <w:p w:rsidR="00EE76CD" w:rsidRDefault="00EE76CD">
      <w:pPr>
        <w:pStyle w:val="Bodytext20"/>
        <w:shd w:val="clear" w:color="auto" w:fill="auto"/>
        <w:tabs>
          <w:tab w:val="left" w:pos="1150"/>
        </w:tabs>
        <w:spacing w:line="322" w:lineRule="exact"/>
        <w:ind w:firstLine="760"/>
        <w:jc w:val="both"/>
      </w:pPr>
      <w:r>
        <w:t>г)</w:t>
      </w:r>
      <w:r>
        <w:tab/>
        <w:t>исполняет поручения и решения председателя Комиссии по вопросам ее деятельности;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д)</w:t>
      </w:r>
      <w:r>
        <w:tab/>
        <w:t>участвует в исполнении решений Комиссии в части своей компетенции;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е)</w:t>
      </w:r>
      <w:r>
        <w:tab/>
        <w:t>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 по вопросам, отнесенным к ее компетенции.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53"/>
        </w:tabs>
        <w:spacing w:line="322" w:lineRule="exact"/>
        <w:ind w:firstLine="740"/>
        <w:jc w:val="both"/>
      </w:pPr>
      <w:r>
        <w:t>Член Комиссии: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а)</w:t>
      </w:r>
      <w:r>
        <w:tab/>
        <w:t>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антинаркотической политики, по предмету ведения органа/организации;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б)</w:t>
      </w:r>
      <w:r>
        <w:tab/>
        <w:t>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в)</w:t>
      </w:r>
      <w:r>
        <w:tab/>
        <w:t>вносит предложения о переносе/исключении рассмотрения вопроса, о запросе дополнительных материалов по нему;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г)</w:t>
      </w:r>
      <w:r>
        <w:tab/>
        <w:t>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д)</w:t>
      </w:r>
      <w:r>
        <w:tab/>
        <w:t>организует в рамках своих должностных полномочий выполнение решений Комиссии;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е)</w:t>
      </w:r>
      <w:r>
        <w:tab/>
        <w:t>выполняет поручения председателя Комиссии;</w:t>
      </w:r>
    </w:p>
    <w:p w:rsidR="00EE76CD" w:rsidRDefault="00EE76CD">
      <w:pPr>
        <w:pStyle w:val="Bodytext20"/>
        <w:shd w:val="clear" w:color="auto" w:fill="auto"/>
        <w:tabs>
          <w:tab w:val="left" w:pos="1157"/>
        </w:tabs>
        <w:spacing w:line="322" w:lineRule="exact"/>
        <w:ind w:firstLine="740"/>
        <w:jc w:val="both"/>
      </w:pPr>
      <w:r>
        <w:t>ж)</w:t>
      </w:r>
      <w:r>
        <w:tab/>
        <w:t>вносит предложения по совершенствованию работы Комиссии;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з)</w:t>
      </w:r>
      <w:r>
        <w:tab/>
        <w:t>посещает на территории муниципального образования организации и учреждения, участвующие в реализации государственной антинаркотической политики; проводит встречи с гражданами, в том числе с находящимися в социально опасном положении,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наркотиков.</w:t>
      </w:r>
    </w:p>
    <w:p w:rsidR="00EE76CD" w:rsidRDefault="00EE76CD">
      <w:pPr>
        <w:pStyle w:val="Bodytext20"/>
        <w:numPr>
          <w:ilvl w:val="0"/>
          <w:numId w:val="4"/>
        </w:numPr>
        <w:shd w:val="clear" w:color="auto" w:fill="auto"/>
        <w:tabs>
          <w:tab w:val="left" w:pos="1453"/>
        </w:tabs>
        <w:spacing w:line="322" w:lineRule="exact"/>
        <w:ind w:firstLine="740"/>
        <w:jc w:val="both"/>
      </w:pPr>
      <w:r>
        <w:t>Секретарь Комиссии: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а)</w:t>
      </w:r>
      <w:r>
        <w:tab/>
        <w:t>формирует проекты планов работы Комиссии, готовит отчеты о результатах деятельности Комиссии;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б)</w:t>
      </w:r>
      <w:r>
        <w:tab/>
        <w:t>обеспечивает подготовку и проведение заседаний Комиссии; в том числе - формирует проекты решений Комиссии; информирует членов Комиссии и приглашенных о месте, времени проведения и повестке дня очередного заседания Комиссии; рассылает необходимые материалы членам Комиссии;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в)</w:t>
      </w:r>
      <w:r>
        <w:tab/>
        <w:t>ведет протокол заседания Комиссии, оформляет его для подписания председателем Комиссии, обеспечивает направление протокола членам Комиссии;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spacing w:line="322" w:lineRule="exact"/>
        <w:ind w:firstLine="740"/>
        <w:jc w:val="both"/>
      </w:pPr>
      <w:r>
        <w:t>г)</w:t>
      </w:r>
      <w:r>
        <w:tab/>
        <w:t>обеспечивает контроль исполнения поручений, содержащихся в решениях Комиссии;</w:t>
      </w:r>
    </w:p>
    <w:p w:rsidR="00EE76CD" w:rsidRDefault="00EE76CD">
      <w:pPr>
        <w:pStyle w:val="Bodytext20"/>
        <w:shd w:val="clear" w:color="auto" w:fill="auto"/>
        <w:tabs>
          <w:tab w:val="left" w:pos="1138"/>
        </w:tabs>
        <w:ind w:firstLine="740"/>
        <w:jc w:val="both"/>
      </w:pPr>
      <w:r>
        <w:t>д)</w:t>
      </w:r>
      <w:r>
        <w:tab/>
        <w:t>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:rsidR="00EE76CD" w:rsidRDefault="00EE76CD">
      <w:pPr>
        <w:pStyle w:val="Bodytext20"/>
        <w:shd w:val="clear" w:color="auto" w:fill="auto"/>
        <w:tabs>
          <w:tab w:val="left" w:pos="1161"/>
        </w:tabs>
        <w:ind w:firstLine="760"/>
        <w:jc w:val="both"/>
      </w:pPr>
      <w:r>
        <w:t>е)</w:t>
      </w:r>
      <w:r>
        <w:tab/>
        <w:t>обеспечивает подготовку запросов, проектов решений и других документов и материалов, касающихся выполнения задач Комиссии;</w:t>
      </w:r>
    </w:p>
    <w:p w:rsidR="00EE76CD" w:rsidRDefault="00EE76CD">
      <w:pPr>
        <w:pStyle w:val="Bodytext20"/>
        <w:shd w:val="clear" w:color="auto" w:fill="auto"/>
        <w:tabs>
          <w:tab w:val="left" w:pos="1161"/>
        </w:tabs>
        <w:ind w:firstLine="760"/>
        <w:jc w:val="both"/>
      </w:pPr>
      <w:r>
        <w:t>ж)</w:t>
      </w:r>
      <w:r>
        <w:tab/>
        <w:t>организует работу по сбору, накоплению, обобщению и анализу информации в рамках мониторинга наркоситуации на территории муниципального образования, разработке предложений по улучшению наркоситуации;</w:t>
      </w:r>
    </w:p>
    <w:p w:rsidR="00EE76CD" w:rsidRDefault="00EE76CD">
      <w:pPr>
        <w:pStyle w:val="Bodytext20"/>
        <w:shd w:val="clear" w:color="auto" w:fill="auto"/>
        <w:tabs>
          <w:tab w:val="left" w:pos="1161"/>
        </w:tabs>
        <w:ind w:firstLine="760"/>
        <w:jc w:val="both"/>
      </w:pPr>
      <w:r>
        <w:t>з)</w:t>
      </w:r>
      <w:r>
        <w:tab/>
        <w:t>обеспечивает взаимодействие Комиссии с антинаркотической комиссией Костромской области и ее аппаратом; организует контроль исполнения решений антинаркотической комиссией Костромской области в части компетенции Комиссии;</w:t>
      </w:r>
    </w:p>
    <w:p w:rsidR="00EE76CD" w:rsidRDefault="00EE76CD">
      <w:pPr>
        <w:pStyle w:val="Bodytext20"/>
        <w:shd w:val="clear" w:color="auto" w:fill="auto"/>
        <w:tabs>
          <w:tab w:val="left" w:pos="1201"/>
        </w:tabs>
        <w:ind w:firstLine="760"/>
        <w:jc w:val="both"/>
      </w:pPr>
      <w:r>
        <w:t>и)</w:t>
      </w:r>
      <w:r>
        <w:tab/>
        <w:t>обеспечивает деятельность рабочих групп, иных рабочих органов Комиссии;</w:t>
      </w:r>
    </w:p>
    <w:p w:rsidR="00EE76CD" w:rsidRDefault="00EE76CD">
      <w:pPr>
        <w:pStyle w:val="Bodytext20"/>
        <w:shd w:val="clear" w:color="auto" w:fill="auto"/>
        <w:tabs>
          <w:tab w:val="left" w:pos="1201"/>
        </w:tabs>
        <w:spacing w:after="330"/>
        <w:ind w:firstLine="760"/>
        <w:jc w:val="both"/>
      </w:pPr>
      <w:r>
        <w:t>к)</w:t>
      </w:r>
      <w:r>
        <w:tab/>
        <w:t>ведет делопроизводство Комиссии.</w:t>
      </w:r>
    </w:p>
    <w:p w:rsidR="00EE76CD" w:rsidRDefault="00EE76CD">
      <w:pPr>
        <w:pStyle w:val="Heading10"/>
        <w:keepNext/>
        <w:keepLines/>
        <w:shd w:val="clear" w:color="auto" w:fill="auto"/>
        <w:spacing w:before="0" w:after="309" w:line="280" w:lineRule="exact"/>
        <w:jc w:val="center"/>
      </w:pPr>
      <w:bookmarkStart w:id="4" w:name="bookmark5"/>
      <w:r>
        <w:t>V. Организационные основы деятельности Комиссии.</w:t>
      </w:r>
      <w:bookmarkEnd w:id="4"/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Заседания Комиссии проводятся не реже одного раза в квартал.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60"/>
        <w:jc w:val="both"/>
      </w:pPr>
      <w:r>
        <w:t>В случае необходимости, по решению председателя Комиссии, а в его отсутствие - заместителя председателя, могут проводиться внеочередные заседания Комиссии.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Заседания Комиссии считаются правомочными, если на них присутствует не менее половины ее состава.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Присутствие на заседании председателя Комиссии, других членов Комиссии обязательно.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60"/>
        <w:jc w:val="both"/>
      </w:pPr>
      <w:r>
        <w:t>При невозможности участия в заседании члены Комиссии информируют об этом председателя Комиссии с указанием причины отсутствия (командировка, болезнь, внеочередной отпуск).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60"/>
        <w:jc w:val="both"/>
      </w:pPr>
      <w:r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60"/>
        <w:jc w:val="both"/>
      </w:pPr>
      <w:r>
        <w:t>Лицо, исполняющее обязанности должностного лица, являющегося членом Комиссии, после согласования с председателем Комиссии может принимать участие в заседании Комиссии с правом совещательного голоса.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60"/>
        <w:jc w:val="both"/>
      </w:pPr>
      <w:r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Материалы, подготовленные для рассмотрения на заседаниях Комиссии, предоставляются председателю Комиссии и членам Комиссии для предварительного ознакомления и согласования.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60"/>
        <w:jc w:val="both"/>
      </w:pPr>
      <w:r>
        <w:t>Данные материалы, при необходимости, проходят экспертизу, дорабатываются исполнителями и оформляются надлежащим образом.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line="322" w:lineRule="exact"/>
        <w:ind w:firstLine="760"/>
        <w:jc w:val="both"/>
      </w:pPr>
      <w:r>
        <w:t>Комиссия может рассматривать отдельные вопросы на закрытом заседании. Отдельные вопросы могут быть рассмотрены на заседаниях совместно с другими коллегиальными и координационными органами при администрации муниципального образования.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8"/>
        </w:tabs>
        <w:spacing w:line="322" w:lineRule="exact"/>
        <w:ind w:firstLine="780"/>
        <w:jc w:val="both"/>
      </w:pPr>
      <w:r>
        <w:t>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Комиссии и секретарь.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8"/>
        </w:tabs>
        <w:spacing w:line="322" w:lineRule="exact"/>
        <w:ind w:firstLine="780"/>
        <w:jc w:val="both"/>
      </w:pPr>
      <w:r>
        <w:t>Для реализации решений Комиссии могут подготавливаться проекты муниципальных правовых актов, которые представляются на рассмотрение заинтересованным членам Комиссии в установленном порядке.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8"/>
        </w:tabs>
        <w:spacing w:line="322" w:lineRule="exact"/>
        <w:ind w:firstLine="780"/>
        <w:jc w:val="both"/>
      </w:pPr>
      <w:r>
        <w:t>Для организационного обеспечения деятельности Комиссии администрация Межевского муниципального района определяет структурное подразделение (аппарат Комиссии); назначает должностное лицо (руководителя аппарата Комиссии), ответственного за организацию этой работы, а также секретаря Комиссии.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900"/>
        <w:jc w:val="both"/>
      </w:pPr>
      <w:r>
        <w:t>Руководитель аппарата Комиссии может быть назначен также секретарем Комиссии.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900"/>
        <w:jc w:val="both"/>
      </w:pPr>
      <w:r>
        <w:t>В организационном обеспечении деятельности Комиссии, кроме аппарата Комиссии, могут принимать участие дополнительно иные структурные подразделения администрации Межевского муниципального района, в соответствии со своими функциями (материально-техническое, информационно-аналитическое обеспечение работы администрации, осуществление контроля и пр.).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18"/>
        </w:tabs>
        <w:spacing w:line="322" w:lineRule="exact"/>
        <w:ind w:firstLine="780"/>
        <w:jc w:val="both"/>
      </w:pPr>
      <w:r>
        <w:t>Полномочия аппарата Комиссии, руководителя аппарата Комиссии, секретаря Комиссии, иных структурных подразделений по организационному обеспечению деятельности Комиссии определяются нормативным правовым актом администрации Межевского муниципального района с учетом регламентирующих документов, настоящего Положения.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65"/>
        </w:tabs>
        <w:spacing w:line="322" w:lineRule="exact"/>
        <w:ind w:firstLine="780"/>
        <w:jc w:val="both"/>
      </w:pPr>
      <w:r>
        <w:t>К функциям по организационному обеспечению Комиссии относятся: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организация планирования работы Комиссии;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организация проведения заседаний и иных плановых мероприятий Комиссии;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организация ведения делопроизводства Комиссии;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проведение совещаний, участие в организации межведомственных мероприятий;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осуществление сбора, обработки и обобщения информации, необходимой для решения задач, стоящих перед Комиссией;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подготовка информационных и аналитических материалов по вопросам деятельности Комиссии;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организация контроля исполнения решений Комиссии: проведение сбора, обобщения и анализа информации об исполнении поручений Комиссии, оценка их эффективности;</w:t>
      </w:r>
    </w:p>
    <w:p w:rsidR="00EE76CD" w:rsidRDefault="00EE76CD">
      <w:pPr>
        <w:pStyle w:val="Bodytext20"/>
        <w:shd w:val="clear" w:color="auto" w:fill="auto"/>
        <w:spacing w:line="322" w:lineRule="exact"/>
        <w:ind w:firstLine="780"/>
        <w:jc w:val="both"/>
      </w:pPr>
      <w:r>
        <w:t>координация деятельности рабочих групп Комиссии;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проведение анализа эффективности деятельности заинтересованных органов и организаций, участвующих в реализации государственной антинаркотической политики на территории муниципального образования;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осуществление взаимодействия с федеральными и региональными органами государственной власти, органами местного самоуправления, общественными и иными объединениями, организациями, средствами массовой информации для решения задач, стоящих перед Комиссией;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организация рассмотрения поступивших обращений граждан по вопросам, относящимся к компетенции Комиссии;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подготовка муниципальных правовых актов, нормативных правовых актов по вопросам деятельности Комиссии;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организация подготовки и реализации муниципальных антинаркотических программ/подпрограмм, планов работы;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подготовка и размещение на официальном сайте администрации Межевского муниципального района, в средствах массовой информации о деятельности Комиссии;</w:t>
      </w:r>
    </w:p>
    <w:p w:rsidR="00EE76CD" w:rsidRDefault="00EE76CD">
      <w:pPr>
        <w:pStyle w:val="Bodytext20"/>
        <w:shd w:val="clear" w:color="auto" w:fill="auto"/>
        <w:ind w:firstLine="740"/>
        <w:jc w:val="both"/>
      </w:pPr>
      <w:r>
        <w:t>иные функции, определенные федеральным и региональным законодательством, документами, регламентирующими деятельность администрации Межевского муниципального района, Комиссии.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04"/>
        </w:tabs>
        <w:ind w:firstLine="740"/>
        <w:jc w:val="both"/>
      </w:pPr>
      <w:r>
        <w:t>В информационно-аналитическом обеспечении деятельности Комиссии принимают участие заинтересованные органы и организации, руководители и должностные лица которых являются членами Комиссии.</w:t>
      </w:r>
    </w:p>
    <w:p w:rsidR="00EE76CD" w:rsidRDefault="00EE76CD">
      <w:pPr>
        <w:pStyle w:val="Bodytext20"/>
        <w:numPr>
          <w:ilvl w:val="0"/>
          <w:numId w:val="5"/>
        </w:numPr>
        <w:shd w:val="clear" w:color="auto" w:fill="auto"/>
        <w:tabs>
          <w:tab w:val="left" w:pos="1404"/>
        </w:tabs>
        <w:ind w:firstLine="740"/>
        <w:jc w:val="both"/>
      </w:pPr>
      <w:r>
        <w:t>В целях установления общих правил организации деятельности Комиссии дополнительно к настоящему Положению может быть разработан и утвержден Регламент Комиссии, предусматривающий порядок подготовки и проведения заседаний Комиссии, порядок подготовки и утверждения планов работы Комиссии, требования к оформлению решений, принятых на заседаниях Комиссии, ведению делопроизводства и т.п.</w:t>
      </w:r>
    </w:p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Pr="00B01203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B01203"/>
    <w:p w:rsidR="00EE76CD" w:rsidRDefault="00EE76CD" w:rsidP="009258C1">
      <w:pPr>
        <w:pStyle w:val="Bodytext20"/>
        <w:shd w:val="clear" w:color="auto" w:fill="auto"/>
        <w:spacing w:line="240" w:lineRule="auto"/>
        <w:ind w:left="142"/>
      </w:pPr>
      <w:r>
        <w:t>Приложение № 2</w:t>
      </w:r>
    </w:p>
    <w:p w:rsidR="00EE76CD" w:rsidRDefault="00EE76CD" w:rsidP="009258C1">
      <w:pPr>
        <w:pStyle w:val="Bodytext20"/>
        <w:shd w:val="clear" w:color="auto" w:fill="auto"/>
        <w:spacing w:line="240" w:lineRule="auto"/>
        <w:ind w:left="142"/>
        <w:jc w:val="both"/>
      </w:pPr>
      <w:r>
        <w:t xml:space="preserve">                                                                                              Утверждено</w:t>
      </w:r>
    </w:p>
    <w:p w:rsidR="00EE76CD" w:rsidRDefault="00EE76CD" w:rsidP="009258C1">
      <w:pPr>
        <w:pStyle w:val="Bodytext20"/>
        <w:shd w:val="clear" w:color="auto" w:fill="auto"/>
        <w:spacing w:line="240" w:lineRule="auto"/>
        <w:ind w:left="142"/>
        <w:jc w:val="center"/>
      </w:pPr>
      <w:r>
        <w:t xml:space="preserve">                                                                                     постановлением администрации </w:t>
      </w:r>
    </w:p>
    <w:p w:rsidR="00EE76CD" w:rsidRDefault="00EE76CD" w:rsidP="009258C1">
      <w:pPr>
        <w:pStyle w:val="Bodytext20"/>
        <w:shd w:val="clear" w:color="auto" w:fill="auto"/>
        <w:spacing w:line="240" w:lineRule="auto"/>
        <w:ind w:left="142"/>
      </w:pPr>
      <w:r>
        <w:t>Межевского муниципального района</w:t>
      </w:r>
    </w:p>
    <w:p w:rsidR="00EE76CD" w:rsidRDefault="00EE76CD" w:rsidP="009258C1">
      <w:pPr>
        <w:pStyle w:val="Bodytext20"/>
        <w:shd w:val="clear" w:color="auto" w:fill="auto"/>
        <w:spacing w:line="240" w:lineRule="auto"/>
        <w:ind w:left="142"/>
        <w:jc w:val="center"/>
      </w:pPr>
      <w:r>
        <w:t xml:space="preserve">                                                                                         от 12 октября 2021 года № ______</w:t>
      </w:r>
    </w:p>
    <w:p w:rsidR="00EE76CD" w:rsidRDefault="00EE76CD" w:rsidP="00B01203"/>
    <w:p w:rsidR="00EE76CD" w:rsidRDefault="00EE76CD" w:rsidP="00B01203"/>
    <w:p w:rsidR="00EE76CD" w:rsidRPr="005B7D8D" w:rsidRDefault="00EE76CD" w:rsidP="00B01203">
      <w:pPr>
        <w:rPr>
          <w:rFonts w:ascii="Times New Roman" w:hAnsi="Times New Roman" w:cs="Times New Roman"/>
        </w:rPr>
      </w:pPr>
    </w:p>
    <w:p w:rsidR="00EE76CD" w:rsidRDefault="00EE76CD" w:rsidP="00B01203">
      <w:pPr>
        <w:ind w:left="360"/>
        <w:jc w:val="center"/>
        <w:rPr>
          <w:rFonts w:ascii="Times New Roman" w:hAnsi="Times New Roman" w:cs="Times New Roman"/>
          <w:b/>
        </w:rPr>
      </w:pPr>
      <w:r w:rsidRPr="005B7D8D">
        <w:rPr>
          <w:rFonts w:ascii="Times New Roman" w:hAnsi="Times New Roman" w:cs="Times New Roman"/>
        </w:rPr>
        <w:tab/>
      </w:r>
      <w:r w:rsidRPr="005B7D8D">
        <w:rPr>
          <w:rFonts w:ascii="Times New Roman" w:hAnsi="Times New Roman" w:cs="Times New Roman"/>
          <w:b/>
        </w:rPr>
        <w:t>Состав</w:t>
      </w:r>
      <w:r>
        <w:rPr>
          <w:rFonts w:ascii="Times New Roman" w:hAnsi="Times New Roman" w:cs="Times New Roman"/>
          <w:b/>
        </w:rPr>
        <w:t xml:space="preserve"> </w:t>
      </w:r>
      <w:r w:rsidRPr="005B7D8D">
        <w:rPr>
          <w:rFonts w:ascii="Times New Roman" w:hAnsi="Times New Roman" w:cs="Times New Roman"/>
          <w:b/>
        </w:rPr>
        <w:t xml:space="preserve">антинаркотической комиссии </w:t>
      </w:r>
    </w:p>
    <w:p w:rsidR="00EE76CD" w:rsidRPr="005B7D8D" w:rsidRDefault="00EE76CD" w:rsidP="00B01203">
      <w:pPr>
        <w:ind w:left="360"/>
        <w:jc w:val="center"/>
        <w:rPr>
          <w:rFonts w:ascii="Times New Roman" w:hAnsi="Times New Roman" w:cs="Times New Roman"/>
          <w:b/>
        </w:rPr>
      </w:pPr>
      <w:r w:rsidRPr="005B7D8D">
        <w:rPr>
          <w:rFonts w:ascii="Times New Roman" w:hAnsi="Times New Roman" w:cs="Times New Roman"/>
          <w:b/>
        </w:rPr>
        <w:t>Межевского муниципального района</w:t>
      </w:r>
      <w:r>
        <w:rPr>
          <w:rFonts w:ascii="Times New Roman" w:hAnsi="Times New Roman" w:cs="Times New Roman"/>
          <w:b/>
        </w:rPr>
        <w:t xml:space="preserve"> </w:t>
      </w:r>
      <w:r w:rsidRPr="005B7D8D">
        <w:rPr>
          <w:rFonts w:ascii="Times New Roman" w:hAnsi="Times New Roman" w:cs="Times New Roman"/>
          <w:b/>
        </w:rPr>
        <w:t>Костромской области</w:t>
      </w:r>
    </w:p>
    <w:p w:rsidR="00EE76CD" w:rsidRPr="005B7D8D" w:rsidRDefault="00EE76CD" w:rsidP="00B01203">
      <w:pPr>
        <w:ind w:left="36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2376"/>
        <w:gridCol w:w="7194"/>
      </w:tblGrid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Лобанов Алексей</w:t>
            </w: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глава администрации Межевского муниципального района, председатель комиссии</w:t>
            </w: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Глуминин Олег</w:t>
            </w: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начальник отделения УУП и ПДН ПП № 12 МО МВД России по Костромской области «Мантуровский» (по согласованию), заместитель председателя комиссии</w:t>
            </w: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Любимцев Роман</w:t>
            </w: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помощник главы администрации  Межевского муниципального района по делам ГО и ЧС, секретарь комиссии</w:t>
            </w: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76CD" w:rsidRPr="005B7D8D" w:rsidTr="008526B5">
        <w:tc>
          <w:tcPr>
            <w:tcW w:w="9570" w:type="dxa"/>
            <w:gridSpan w:val="2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Члены антинаркотической комиссии</w:t>
            </w: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 xml:space="preserve">Иванцова                       заместитель главы администрации Межевского муниципального </w:t>
            </w: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 xml:space="preserve">Ольга Викторовна        района по социальным вопросам </w:t>
            </w: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Виноградова Любовь Николаевна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начальник отдела образования администрации Межевского муниципального района</w:t>
            </w: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Смирнова Надежда Леонидовна</w:t>
            </w: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начальник отдела культуры, туризма, молодежной политики, физкультуры и спорта администрации Межевского муниципального района</w:t>
            </w: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Зверева Нина Павловна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заведующая ГУП «Костромская областная аптечная база» аптека «Губернская» с. Георгиевское (по согласованию)</w:t>
            </w: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Смирнова Анастасия Владимировна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</w:t>
            </w:r>
            <w:r w:rsidRPr="005B7D8D">
              <w:rPr>
                <w:rFonts w:ascii="Times New Roman" w:hAnsi="Times New Roman" w:cs="Times New Roman"/>
              </w:rPr>
              <w:t>ОУ Межевская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им. Д.П. Крутикова</w:t>
            </w:r>
            <w:r w:rsidRPr="005B7D8D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EE76CD" w:rsidRPr="005B7D8D" w:rsidTr="008526B5">
        <w:tc>
          <w:tcPr>
            <w:tcW w:w="2376" w:type="dxa"/>
          </w:tcPr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Ронжин Сергей</w:t>
            </w:r>
          </w:p>
          <w:p w:rsidR="00EE76CD" w:rsidRPr="005B7D8D" w:rsidRDefault="00EE76CD" w:rsidP="008526B5">
            <w:pPr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7194" w:type="dxa"/>
          </w:tcPr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 xml:space="preserve">заведующий Межевским отделением ОГБУЗ «Мантуровская ОБ» </w:t>
            </w: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  <w:r w:rsidRPr="005B7D8D">
              <w:rPr>
                <w:rFonts w:ascii="Times New Roman" w:hAnsi="Times New Roman" w:cs="Times New Roman"/>
              </w:rPr>
              <w:t>(по согласованию)»</w:t>
            </w:r>
          </w:p>
          <w:p w:rsidR="00EE76CD" w:rsidRPr="005B7D8D" w:rsidRDefault="00EE76CD" w:rsidP="00852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76CD" w:rsidRPr="00B01203" w:rsidRDefault="00EE76CD" w:rsidP="005B7D8D">
      <w:pPr>
        <w:shd w:val="clear" w:color="auto" w:fill="FFFFFF"/>
        <w:jc w:val="both"/>
      </w:pPr>
    </w:p>
    <w:sectPr w:rsidR="00EE76CD" w:rsidRPr="00B01203" w:rsidSect="009E28E0">
      <w:pgSz w:w="11900" w:h="16840"/>
      <w:pgMar w:top="1355" w:right="815" w:bottom="1281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CD" w:rsidRDefault="00EE76CD" w:rsidP="009E28E0">
      <w:r>
        <w:separator/>
      </w:r>
    </w:p>
  </w:endnote>
  <w:endnote w:type="continuationSeparator" w:id="1">
    <w:p w:rsidR="00EE76CD" w:rsidRDefault="00EE76CD" w:rsidP="009E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CD" w:rsidRDefault="00EE76CD"/>
  </w:footnote>
  <w:footnote w:type="continuationSeparator" w:id="1">
    <w:p w:rsidR="00EE76CD" w:rsidRDefault="00EE76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CD" w:rsidRDefault="00EE76C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15pt;margin-top:33.85pt;width:6.25pt;height:9.8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EE76CD" w:rsidRDefault="00EE76CD">
                <w:pPr>
                  <w:pStyle w:val="Headerorfooter1"/>
                  <w:shd w:val="clear" w:color="auto" w:fill="auto"/>
                  <w:spacing w:line="240" w:lineRule="auto"/>
                </w:pPr>
                <w:fldSimple w:instr=" PAGE \* MERGEFORMAT ">
                  <w:r w:rsidRPr="00D345FE">
                    <w:rPr>
                      <w:rStyle w:val="Headerorfooter0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CF0"/>
    <w:multiLevelType w:val="hybridMultilevel"/>
    <w:tmpl w:val="07BE82E6"/>
    <w:lvl w:ilvl="0" w:tplc="E9A4F5EC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6D1845"/>
    <w:multiLevelType w:val="multilevel"/>
    <w:tmpl w:val="7BACF91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F5F5E58"/>
    <w:multiLevelType w:val="multilevel"/>
    <w:tmpl w:val="5FBAC9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357E68"/>
    <w:multiLevelType w:val="multilevel"/>
    <w:tmpl w:val="7E5ACB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4FA5124"/>
    <w:multiLevelType w:val="multilevel"/>
    <w:tmpl w:val="33E426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4173D1"/>
    <w:multiLevelType w:val="multilevel"/>
    <w:tmpl w:val="E912ED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8E0"/>
    <w:rsid w:val="0009497A"/>
    <w:rsid w:val="000A6EE9"/>
    <w:rsid w:val="00175171"/>
    <w:rsid w:val="001911CD"/>
    <w:rsid w:val="00250B2E"/>
    <w:rsid w:val="002A23D6"/>
    <w:rsid w:val="003A433A"/>
    <w:rsid w:val="003D519D"/>
    <w:rsid w:val="00440A18"/>
    <w:rsid w:val="004609F3"/>
    <w:rsid w:val="00482DAC"/>
    <w:rsid w:val="004C586C"/>
    <w:rsid w:val="004F51EC"/>
    <w:rsid w:val="0058069E"/>
    <w:rsid w:val="005B7D8D"/>
    <w:rsid w:val="006E3E43"/>
    <w:rsid w:val="007811B1"/>
    <w:rsid w:val="00795628"/>
    <w:rsid w:val="00815BF0"/>
    <w:rsid w:val="008526B5"/>
    <w:rsid w:val="009258C1"/>
    <w:rsid w:val="009C1DCA"/>
    <w:rsid w:val="009E28E0"/>
    <w:rsid w:val="00A41B97"/>
    <w:rsid w:val="00AC2181"/>
    <w:rsid w:val="00B01203"/>
    <w:rsid w:val="00B02947"/>
    <w:rsid w:val="00CB2021"/>
    <w:rsid w:val="00CF0A1A"/>
    <w:rsid w:val="00D01C36"/>
    <w:rsid w:val="00D345FE"/>
    <w:rsid w:val="00E013BA"/>
    <w:rsid w:val="00E3624B"/>
    <w:rsid w:val="00E90EEA"/>
    <w:rsid w:val="00EB500B"/>
    <w:rsid w:val="00EE1A94"/>
    <w:rsid w:val="00EE76CD"/>
    <w:rsid w:val="00EF2432"/>
    <w:rsid w:val="00F718C4"/>
    <w:rsid w:val="00FC636B"/>
    <w:rsid w:val="00FD5B4F"/>
    <w:rsid w:val="00FE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E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28E0"/>
    <w:rPr>
      <w:rFonts w:cs="Times New Roman"/>
      <w:color w:val="0066CC"/>
      <w:u w:val="single"/>
    </w:rPr>
  </w:style>
  <w:style w:type="character" w:customStyle="1" w:styleId="Bodytext2Exact">
    <w:name w:val="Body text (2) Exact"/>
    <w:basedOn w:val="DefaultParagraphFont"/>
    <w:uiPriority w:val="99"/>
    <w:rsid w:val="009E28E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9E28E0"/>
    <w:rPr>
      <w:rFonts w:ascii="Times New Roman" w:hAnsi="Times New Roman" w:cs="Times New Roman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9E28E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9E28E0"/>
    <w:rPr>
      <w:rFonts w:ascii="David" w:hAnsi="David" w:cs="David"/>
      <w:sz w:val="32"/>
      <w:szCs w:val="32"/>
      <w:u w:val="none"/>
      <w:lang w:bidi="he-IL"/>
    </w:rPr>
  </w:style>
  <w:style w:type="character" w:customStyle="1" w:styleId="Headerorfooter0">
    <w:name w:val="Header or footer"/>
    <w:basedOn w:val="Headerorfooter"/>
    <w:uiPriority w:val="99"/>
    <w:rsid w:val="009E28E0"/>
    <w:rPr>
      <w:color w:val="000000"/>
      <w:spacing w:val="0"/>
      <w:w w:val="100"/>
      <w:position w:val="0"/>
      <w:lang w:val="ru-RU" w:eastAsia="ru-RU"/>
    </w:rPr>
  </w:style>
  <w:style w:type="paragraph" w:customStyle="1" w:styleId="Bodytext20">
    <w:name w:val="Body text (2)"/>
    <w:basedOn w:val="Normal"/>
    <w:link w:val="Bodytext2"/>
    <w:uiPriority w:val="99"/>
    <w:rsid w:val="009E28E0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rsid w:val="009E28E0"/>
    <w:pPr>
      <w:shd w:val="clear" w:color="auto" w:fill="FFFFFF"/>
      <w:spacing w:before="900" w:after="60" w:line="24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1">
    <w:name w:val="Header or footer1"/>
    <w:basedOn w:val="Normal"/>
    <w:link w:val="Headerorfooter"/>
    <w:uiPriority w:val="99"/>
    <w:rsid w:val="009E28E0"/>
    <w:pPr>
      <w:shd w:val="clear" w:color="auto" w:fill="FFFFFF"/>
      <w:spacing w:line="240" w:lineRule="atLeast"/>
    </w:pPr>
    <w:rPr>
      <w:rFonts w:ascii="David" w:hAnsi="David" w:cs="David"/>
      <w:sz w:val="32"/>
      <w:szCs w:val="32"/>
      <w:lang w:bidi="he-IL"/>
    </w:rPr>
  </w:style>
  <w:style w:type="paragraph" w:styleId="Title">
    <w:name w:val="Title"/>
    <w:basedOn w:val="Normal"/>
    <w:link w:val="TitleChar1"/>
    <w:uiPriority w:val="99"/>
    <w:qFormat/>
    <w:locked/>
    <w:rsid w:val="003D519D"/>
    <w:pPr>
      <w:widowControl/>
      <w:jc w:val="center"/>
    </w:pPr>
    <w:rPr>
      <w:rFonts w:ascii="Times New Roman" w:hAnsi="Times New Roman" w:cs="Times New Roman"/>
      <w:color w:val="auto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40A18"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3D519D"/>
    <w:rPr>
      <w:rFonts w:cs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10</Pages>
  <Words>3497</Words>
  <Characters>19935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Анатолий Александров</cp:lastModifiedBy>
  <cp:revision>9</cp:revision>
  <dcterms:created xsi:type="dcterms:W3CDTF">2021-10-07T08:32:00Z</dcterms:created>
  <dcterms:modified xsi:type="dcterms:W3CDTF">2021-10-15T06:46:00Z</dcterms:modified>
</cp:coreProperties>
</file>